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5A" w:rsidRDefault="00AB762F" w:rsidP="00AB76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62F">
        <w:rPr>
          <w:rFonts w:ascii="Times New Roman" w:hAnsi="Times New Roman" w:cs="Times New Roman"/>
          <w:b/>
          <w:bCs/>
          <w:sz w:val="28"/>
          <w:szCs w:val="28"/>
        </w:rPr>
        <w:t>Договор займа между физическими лицами.</w:t>
      </w:r>
    </w:p>
    <w:p w:rsidR="00AB762F" w:rsidRPr="00AB762F" w:rsidRDefault="00AB762F" w:rsidP="00AB76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762F" w:rsidRPr="00AB762F" w:rsidRDefault="00AB762F" w:rsidP="00AB7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62F">
        <w:rPr>
          <w:rFonts w:ascii="Times New Roman" w:hAnsi="Times New Roman" w:cs="Times New Roman"/>
          <w:sz w:val="28"/>
          <w:szCs w:val="28"/>
        </w:rPr>
        <w:t>Названные правоотношения регламентированы Гражданским кодексом Российской Федерации (главы 42 и 25), в соответствии с которыми:</w:t>
      </w:r>
    </w:p>
    <w:p w:rsidR="00AB762F" w:rsidRPr="00AB762F" w:rsidRDefault="00AB762F" w:rsidP="00AB7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762F">
        <w:rPr>
          <w:rFonts w:ascii="Times New Roman" w:hAnsi="Times New Roman" w:cs="Times New Roman"/>
          <w:sz w:val="28"/>
          <w:szCs w:val="28"/>
        </w:rPr>
        <w:t>договор займа между физическими лицами на сумму свыше 10 тыс. руб. должен быть оформлен в письменной форме и считается заключенным с момента передачи денег, что должно быть зафиксировано в тексте договора, в расписке или ином документе;</w:t>
      </w:r>
    </w:p>
    <w:p w:rsidR="00AB762F" w:rsidRPr="00AB762F" w:rsidRDefault="00AB762F" w:rsidP="00AB7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762F">
        <w:rPr>
          <w:rFonts w:ascii="Times New Roman" w:hAnsi="Times New Roman" w:cs="Times New Roman"/>
          <w:sz w:val="28"/>
          <w:szCs w:val="28"/>
        </w:rPr>
        <w:t>сумма займа в договоре должна быть указана в рублях. Если предметом займа является иностранная валюта, эквивалент суммы также должен быть указан в договоре в рублях;</w:t>
      </w:r>
    </w:p>
    <w:p w:rsidR="00AB762F" w:rsidRPr="00AB762F" w:rsidRDefault="00AB762F" w:rsidP="00AB7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762F">
        <w:rPr>
          <w:rFonts w:ascii="Times New Roman" w:hAnsi="Times New Roman" w:cs="Times New Roman"/>
          <w:sz w:val="28"/>
          <w:szCs w:val="28"/>
        </w:rPr>
        <w:t>если деньги передаются под проценты, данное условие должно быть указано в договоре;</w:t>
      </w:r>
    </w:p>
    <w:p w:rsidR="00AB762F" w:rsidRPr="00AB762F" w:rsidRDefault="00AB762F" w:rsidP="00AB7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762F">
        <w:rPr>
          <w:rFonts w:ascii="Times New Roman" w:hAnsi="Times New Roman" w:cs="Times New Roman"/>
          <w:sz w:val="28"/>
          <w:szCs w:val="28"/>
        </w:rPr>
        <w:t>сумма займа подлежит возврату в указанный в договоре срок и считается возвращенной в момент передачи денег заимодавцу или зачисления на его счет в банке;</w:t>
      </w:r>
    </w:p>
    <w:p w:rsidR="00AB762F" w:rsidRPr="00AB762F" w:rsidRDefault="00AB762F" w:rsidP="00AB7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762F">
        <w:rPr>
          <w:rFonts w:ascii="Times New Roman" w:hAnsi="Times New Roman" w:cs="Times New Roman"/>
          <w:sz w:val="28"/>
          <w:szCs w:val="28"/>
        </w:rPr>
        <w:t>досрочный возврат суммы долга по процентному займу допускается при условии уведомления об этом заимодавца не менее чем за 30 дней до досрочного возврата, по беспроцентному - в любое время;</w:t>
      </w:r>
    </w:p>
    <w:p w:rsidR="00AB762F" w:rsidRPr="00AB762F" w:rsidRDefault="00AB762F" w:rsidP="00AB7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762F">
        <w:rPr>
          <w:rFonts w:ascii="Times New Roman" w:hAnsi="Times New Roman" w:cs="Times New Roman"/>
          <w:sz w:val="28"/>
          <w:szCs w:val="28"/>
        </w:rPr>
        <w:t>при невозврате суммы займа в срок уплате подлежат проценты на сумму долга в размере, определенном ключевой ставкой Банка России, действующие в соответствующие периоды, если иной размер не процентов не установлен договором;</w:t>
      </w:r>
    </w:p>
    <w:p w:rsidR="00AB762F" w:rsidRPr="00AB762F" w:rsidRDefault="00AB762F" w:rsidP="00AB7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762F">
        <w:rPr>
          <w:rFonts w:ascii="Times New Roman" w:hAnsi="Times New Roman" w:cs="Times New Roman"/>
          <w:sz w:val="28"/>
          <w:szCs w:val="28"/>
        </w:rPr>
        <w:t>защита прав давшего деньги в долг осуществляется в судебном порядке;</w:t>
      </w:r>
    </w:p>
    <w:p w:rsidR="00AB762F" w:rsidRPr="00AB762F" w:rsidRDefault="00AB762F" w:rsidP="00AB7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AB762F">
        <w:rPr>
          <w:rFonts w:ascii="Times New Roman" w:hAnsi="Times New Roman" w:cs="Times New Roman"/>
          <w:sz w:val="28"/>
          <w:szCs w:val="28"/>
        </w:rPr>
        <w:t>если деньги по договору займа в действительности не передавались, заемщик вправе оспорить договор, представив суду доказательства названного факта.</w:t>
      </w:r>
    </w:p>
    <w:p w:rsidR="00AB762F" w:rsidRPr="00AB762F" w:rsidRDefault="00AB762F" w:rsidP="00AB7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62F" w:rsidRPr="00AB762F" w:rsidRDefault="00AB762F" w:rsidP="00AB7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62F">
        <w:rPr>
          <w:rFonts w:ascii="Times New Roman" w:hAnsi="Times New Roman" w:cs="Times New Roman"/>
          <w:sz w:val="28"/>
          <w:szCs w:val="28"/>
        </w:rPr>
        <w:t>Заместитель прокурора района Шутова О.В.</w:t>
      </w:r>
    </w:p>
    <w:sectPr w:rsidR="00AB762F" w:rsidRPr="00AB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48"/>
    <w:rsid w:val="005F335A"/>
    <w:rsid w:val="00AB762F"/>
    <w:rsid w:val="00E4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68C2"/>
  <w15:chartTrackingRefBased/>
  <w15:docId w15:val="{838853BD-DF4A-4DFE-8308-1625DBF1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2021-06-02T08:55:00Z</dcterms:created>
  <dcterms:modified xsi:type="dcterms:W3CDTF">2021-06-02T08:56:00Z</dcterms:modified>
</cp:coreProperties>
</file>