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4A0"/>
      </w:tblPr>
      <w:tblGrid>
        <w:gridCol w:w="4785"/>
        <w:gridCol w:w="4786"/>
      </w:tblGrid>
      <w:tr w:rsidR="007A67DA" w:rsidTr="007A67DA">
        <w:trPr>
          <w:jc w:val="right"/>
        </w:trPr>
        <w:tc>
          <w:tcPr>
            <w:tcW w:w="9571" w:type="dxa"/>
            <w:gridSpan w:val="2"/>
            <w:vAlign w:val="center"/>
            <w:hideMark/>
          </w:tcPr>
          <w:p w:rsidR="007A67DA" w:rsidRDefault="007A67DA">
            <w:pPr>
              <w:suppressAutoHyphens/>
              <w:spacing w:line="276" w:lineRule="auto"/>
              <w:jc w:val="center"/>
              <w:rPr>
                <w:b/>
                <w:sz w:val="28"/>
                <w:szCs w:val="28"/>
                <w:lang w:eastAsia="en-US"/>
              </w:rPr>
            </w:pPr>
            <w:r>
              <w:rPr>
                <w:b/>
                <w:sz w:val="28"/>
                <w:szCs w:val="28"/>
                <w:lang w:eastAsia="en-US"/>
              </w:rPr>
              <w:t>ТУЛЬСКАЯ ОБЛАСТЬ</w:t>
            </w:r>
          </w:p>
        </w:tc>
      </w:tr>
      <w:tr w:rsidR="007A67DA" w:rsidTr="007A67DA">
        <w:trPr>
          <w:jc w:val="right"/>
        </w:trPr>
        <w:tc>
          <w:tcPr>
            <w:tcW w:w="9571" w:type="dxa"/>
            <w:gridSpan w:val="2"/>
            <w:vAlign w:val="center"/>
          </w:tcPr>
          <w:p w:rsidR="007A67DA" w:rsidRDefault="007A67DA">
            <w:pPr>
              <w:suppressAutoHyphens/>
              <w:spacing w:line="276" w:lineRule="auto"/>
              <w:jc w:val="center"/>
              <w:rPr>
                <w:b/>
                <w:sz w:val="28"/>
                <w:szCs w:val="28"/>
                <w:lang w:eastAsia="en-US"/>
              </w:rPr>
            </w:pPr>
            <w:r>
              <w:rPr>
                <w:b/>
                <w:sz w:val="28"/>
                <w:szCs w:val="28"/>
                <w:lang w:eastAsia="en-US"/>
              </w:rPr>
              <w:t>МУНИЦИПАЛЬНОЕ ОБРАЗОВАНИЕ ЦЕНТРАЛЬНОЕ</w:t>
            </w:r>
          </w:p>
          <w:p w:rsidR="00A62CC7" w:rsidRDefault="007A67DA" w:rsidP="00A62CC7">
            <w:pPr>
              <w:suppressAutoHyphens/>
              <w:spacing w:line="276" w:lineRule="auto"/>
              <w:jc w:val="center"/>
              <w:rPr>
                <w:b/>
                <w:sz w:val="28"/>
                <w:szCs w:val="28"/>
                <w:lang w:eastAsia="en-US"/>
              </w:rPr>
            </w:pPr>
            <w:r>
              <w:rPr>
                <w:b/>
                <w:sz w:val="28"/>
                <w:szCs w:val="28"/>
                <w:lang w:eastAsia="en-US"/>
              </w:rPr>
              <w:t>ВЕНЕВСКОГО РАЙОНА</w:t>
            </w:r>
          </w:p>
          <w:p w:rsidR="0090172E" w:rsidRDefault="0090172E" w:rsidP="00A62CC7">
            <w:pPr>
              <w:suppressAutoHyphens/>
              <w:spacing w:line="276" w:lineRule="auto"/>
              <w:jc w:val="center"/>
              <w:rPr>
                <w:b/>
                <w:sz w:val="28"/>
                <w:szCs w:val="28"/>
                <w:lang w:eastAsia="en-US"/>
              </w:rPr>
            </w:pPr>
          </w:p>
        </w:tc>
      </w:tr>
      <w:tr w:rsidR="007A67DA" w:rsidTr="007A67DA">
        <w:trPr>
          <w:jc w:val="right"/>
        </w:trPr>
        <w:tc>
          <w:tcPr>
            <w:tcW w:w="9571" w:type="dxa"/>
            <w:gridSpan w:val="2"/>
            <w:vAlign w:val="center"/>
          </w:tcPr>
          <w:p w:rsidR="007A67DA" w:rsidRPr="0090172E" w:rsidRDefault="007A67DA">
            <w:pPr>
              <w:suppressAutoHyphens/>
              <w:spacing w:line="276" w:lineRule="auto"/>
              <w:jc w:val="center"/>
              <w:rPr>
                <w:b/>
                <w:sz w:val="28"/>
                <w:szCs w:val="28"/>
                <w:lang w:eastAsia="en-US"/>
              </w:rPr>
            </w:pPr>
            <w:r w:rsidRPr="0090172E">
              <w:rPr>
                <w:b/>
                <w:sz w:val="28"/>
                <w:szCs w:val="28"/>
                <w:lang w:eastAsia="en-US"/>
              </w:rPr>
              <w:t xml:space="preserve">СОБРАНИЕ ДЕПУТАТОВ МУНИЦИПАЛЬНОГО ОБРАЗОВАНИЯ ЦЕНТРАЛЬНОЕ ВЕНЕВСКОГО РАЙОНА </w:t>
            </w:r>
          </w:p>
          <w:p w:rsidR="007A67DA" w:rsidRDefault="007A67DA">
            <w:pPr>
              <w:suppressAutoHyphens/>
              <w:spacing w:line="276" w:lineRule="auto"/>
              <w:rPr>
                <w:b/>
                <w:sz w:val="28"/>
                <w:szCs w:val="28"/>
                <w:lang w:eastAsia="en-US"/>
              </w:rPr>
            </w:pPr>
          </w:p>
        </w:tc>
      </w:tr>
      <w:tr w:rsidR="007A67DA" w:rsidTr="007A67DA">
        <w:trPr>
          <w:jc w:val="right"/>
        </w:trPr>
        <w:tc>
          <w:tcPr>
            <w:tcW w:w="9571" w:type="dxa"/>
            <w:gridSpan w:val="2"/>
            <w:vAlign w:val="center"/>
          </w:tcPr>
          <w:p w:rsidR="007A67DA" w:rsidRDefault="007A67DA" w:rsidP="00A62CC7">
            <w:pPr>
              <w:suppressAutoHyphens/>
              <w:spacing w:line="276" w:lineRule="auto"/>
              <w:rPr>
                <w:b/>
                <w:sz w:val="28"/>
                <w:szCs w:val="28"/>
                <w:lang w:eastAsia="en-US"/>
              </w:rPr>
            </w:pPr>
          </w:p>
        </w:tc>
      </w:tr>
      <w:tr w:rsidR="007A67DA" w:rsidTr="007A67DA">
        <w:trPr>
          <w:jc w:val="right"/>
        </w:trPr>
        <w:tc>
          <w:tcPr>
            <w:tcW w:w="9571" w:type="dxa"/>
            <w:gridSpan w:val="2"/>
            <w:vAlign w:val="center"/>
            <w:hideMark/>
          </w:tcPr>
          <w:p w:rsidR="007A67DA" w:rsidRPr="00697DF2" w:rsidRDefault="00697DF2" w:rsidP="00697DF2">
            <w:pPr>
              <w:suppressAutoHyphens/>
              <w:spacing w:line="276" w:lineRule="auto"/>
              <w:ind w:left="2124" w:hanging="2124"/>
              <w:jc w:val="center"/>
              <w:rPr>
                <w:i/>
                <w:sz w:val="28"/>
                <w:szCs w:val="28"/>
                <w:lang w:eastAsia="en-US"/>
              </w:rPr>
            </w:pPr>
            <w:r>
              <w:rPr>
                <w:b/>
                <w:sz w:val="28"/>
                <w:szCs w:val="28"/>
                <w:lang w:eastAsia="en-US"/>
              </w:rPr>
              <w:t>РЕШЕНИЕ</w:t>
            </w:r>
          </w:p>
        </w:tc>
      </w:tr>
      <w:tr w:rsidR="007A67DA" w:rsidTr="007A67DA">
        <w:trPr>
          <w:jc w:val="right"/>
        </w:trPr>
        <w:tc>
          <w:tcPr>
            <w:tcW w:w="4785" w:type="dxa"/>
            <w:vAlign w:val="center"/>
          </w:tcPr>
          <w:p w:rsidR="007A67DA" w:rsidRDefault="007A67DA">
            <w:pPr>
              <w:suppressAutoHyphens/>
              <w:spacing w:line="276" w:lineRule="auto"/>
              <w:jc w:val="both"/>
              <w:rPr>
                <w:sz w:val="28"/>
                <w:szCs w:val="28"/>
                <w:u w:val="single"/>
                <w:lang w:eastAsia="en-US"/>
              </w:rPr>
            </w:pPr>
          </w:p>
          <w:p w:rsidR="007A67DA" w:rsidRDefault="007A67DA">
            <w:pPr>
              <w:suppressAutoHyphens/>
              <w:spacing w:line="276" w:lineRule="auto"/>
              <w:jc w:val="both"/>
              <w:rPr>
                <w:sz w:val="28"/>
                <w:szCs w:val="28"/>
                <w:u w:val="single"/>
                <w:lang w:eastAsia="en-US"/>
              </w:rPr>
            </w:pPr>
          </w:p>
          <w:p w:rsidR="007A67DA" w:rsidRDefault="007A67DA">
            <w:pPr>
              <w:suppressAutoHyphens/>
              <w:spacing w:line="276" w:lineRule="auto"/>
              <w:jc w:val="both"/>
              <w:rPr>
                <w:sz w:val="28"/>
                <w:szCs w:val="28"/>
                <w:u w:val="single"/>
                <w:lang w:eastAsia="en-US"/>
              </w:rPr>
            </w:pPr>
            <w:r>
              <w:rPr>
                <w:sz w:val="28"/>
                <w:szCs w:val="28"/>
                <w:u w:val="single"/>
                <w:lang w:eastAsia="en-US"/>
              </w:rPr>
              <w:t>от 17.12. 2019 года</w:t>
            </w:r>
          </w:p>
          <w:p w:rsidR="007A67DA" w:rsidRDefault="007A67DA">
            <w:pPr>
              <w:suppressAutoHyphens/>
              <w:spacing w:line="276" w:lineRule="auto"/>
              <w:jc w:val="both"/>
              <w:rPr>
                <w:sz w:val="28"/>
                <w:szCs w:val="28"/>
                <w:u w:val="single"/>
                <w:lang w:eastAsia="en-US"/>
              </w:rPr>
            </w:pPr>
          </w:p>
        </w:tc>
        <w:tc>
          <w:tcPr>
            <w:tcW w:w="4786" w:type="dxa"/>
            <w:vAlign w:val="center"/>
            <w:hideMark/>
          </w:tcPr>
          <w:p w:rsidR="007A67DA" w:rsidRDefault="007A67DA">
            <w:pPr>
              <w:suppressAutoHyphens/>
              <w:spacing w:line="276" w:lineRule="auto"/>
              <w:jc w:val="center"/>
              <w:rPr>
                <w:sz w:val="28"/>
                <w:szCs w:val="28"/>
                <w:u w:val="single"/>
                <w:lang w:eastAsia="en-US"/>
              </w:rPr>
            </w:pPr>
            <w:r>
              <w:rPr>
                <w:sz w:val="28"/>
                <w:szCs w:val="28"/>
                <w:lang w:eastAsia="en-US"/>
              </w:rPr>
              <w:t xml:space="preserve">                    </w:t>
            </w:r>
            <w:r w:rsidR="00697DF2">
              <w:rPr>
                <w:sz w:val="28"/>
                <w:szCs w:val="28"/>
                <w:u w:val="single"/>
                <w:lang w:eastAsia="en-US"/>
              </w:rPr>
              <w:t>№ 17/</w:t>
            </w:r>
            <w:r w:rsidR="0090172E">
              <w:rPr>
                <w:sz w:val="28"/>
                <w:szCs w:val="28"/>
                <w:u w:val="single"/>
                <w:lang w:eastAsia="en-US"/>
              </w:rPr>
              <w:t>3</w:t>
            </w:r>
          </w:p>
        </w:tc>
      </w:tr>
    </w:tbl>
    <w:p w:rsidR="007A67DA" w:rsidRPr="00FF5723" w:rsidRDefault="007A67DA" w:rsidP="007A67DA">
      <w:pPr>
        <w:jc w:val="center"/>
        <w:rPr>
          <w:b/>
          <w:sz w:val="28"/>
          <w:szCs w:val="28"/>
        </w:rPr>
      </w:pPr>
      <w:r w:rsidRPr="00FF5723">
        <w:rPr>
          <w:b/>
          <w:sz w:val="28"/>
          <w:szCs w:val="28"/>
        </w:rPr>
        <w:t xml:space="preserve">Об оплате </w:t>
      </w:r>
      <w:proofErr w:type="gramStart"/>
      <w:r w:rsidRPr="00FF5723">
        <w:rPr>
          <w:b/>
          <w:sz w:val="28"/>
          <w:szCs w:val="28"/>
        </w:rPr>
        <w:t>труда работников аппарата Собрания депутатов</w:t>
      </w:r>
      <w:proofErr w:type="gramEnd"/>
    </w:p>
    <w:p w:rsidR="007A67DA" w:rsidRPr="00FF5723" w:rsidRDefault="007A67DA" w:rsidP="007A67DA">
      <w:pPr>
        <w:jc w:val="center"/>
        <w:rPr>
          <w:b/>
          <w:sz w:val="28"/>
          <w:szCs w:val="28"/>
        </w:rPr>
      </w:pPr>
      <w:r w:rsidRPr="00FF5723">
        <w:rPr>
          <w:b/>
          <w:sz w:val="28"/>
          <w:szCs w:val="28"/>
        </w:rPr>
        <w:t xml:space="preserve"> муниципального образования </w:t>
      </w:r>
      <w:proofErr w:type="gramStart"/>
      <w:r w:rsidRPr="00FF5723">
        <w:rPr>
          <w:b/>
          <w:sz w:val="28"/>
          <w:szCs w:val="28"/>
        </w:rPr>
        <w:t>Центральное</w:t>
      </w:r>
      <w:proofErr w:type="gramEnd"/>
      <w:r w:rsidRPr="00FF5723">
        <w:rPr>
          <w:b/>
          <w:sz w:val="28"/>
          <w:szCs w:val="28"/>
        </w:rPr>
        <w:t xml:space="preserve"> </w:t>
      </w:r>
      <w:proofErr w:type="spellStart"/>
      <w:r w:rsidRPr="00FF5723">
        <w:rPr>
          <w:b/>
          <w:sz w:val="28"/>
          <w:szCs w:val="28"/>
        </w:rPr>
        <w:t>Веневского</w:t>
      </w:r>
      <w:proofErr w:type="spellEnd"/>
      <w:r w:rsidRPr="00FF5723">
        <w:rPr>
          <w:b/>
          <w:sz w:val="28"/>
          <w:szCs w:val="28"/>
        </w:rPr>
        <w:t xml:space="preserve"> района, </w:t>
      </w:r>
    </w:p>
    <w:p w:rsidR="007A67DA" w:rsidRDefault="007A67DA" w:rsidP="007A67DA">
      <w:pPr>
        <w:jc w:val="center"/>
        <w:rPr>
          <w:b/>
          <w:sz w:val="28"/>
          <w:szCs w:val="28"/>
        </w:rPr>
      </w:pPr>
      <w:proofErr w:type="gramStart"/>
      <w:r w:rsidRPr="00FF5723">
        <w:rPr>
          <w:b/>
          <w:sz w:val="28"/>
          <w:szCs w:val="28"/>
        </w:rPr>
        <w:t>замещающих</w:t>
      </w:r>
      <w:proofErr w:type="gramEnd"/>
      <w:r w:rsidRPr="00FF5723">
        <w:rPr>
          <w:b/>
          <w:sz w:val="28"/>
          <w:szCs w:val="28"/>
        </w:rPr>
        <w:t xml:space="preserve"> должности, не отнесенные к должностям </w:t>
      </w:r>
    </w:p>
    <w:p w:rsidR="007A67DA" w:rsidRDefault="007A67DA" w:rsidP="007A67DA">
      <w:pPr>
        <w:jc w:val="center"/>
        <w:rPr>
          <w:b/>
          <w:sz w:val="28"/>
          <w:szCs w:val="28"/>
        </w:rPr>
      </w:pPr>
      <w:r w:rsidRPr="00FF5723">
        <w:rPr>
          <w:b/>
          <w:sz w:val="28"/>
          <w:szCs w:val="28"/>
        </w:rPr>
        <w:t>муниципальной службы</w:t>
      </w:r>
    </w:p>
    <w:p w:rsidR="007A67DA" w:rsidRDefault="007A67DA" w:rsidP="00A62CC7">
      <w:pPr>
        <w:rPr>
          <w:sz w:val="28"/>
          <w:szCs w:val="28"/>
        </w:rPr>
      </w:pPr>
    </w:p>
    <w:p w:rsidR="007A67DA" w:rsidRDefault="007A67DA" w:rsidP="005F5558">
      <w:pPr>
        <w:ind w:firstLine="709"/>
        <w:jc w:val="both"/>
        <w:rPr>
          <w:sz w:val="28"/>
          <w:szCs w:val="28"/>
        </w:rPr>
      </w:pPr>
      <w:r>
        <w:rPr>
          <w:sz w:val="28"/>
          <w:szCs w:val="28"/>
        </w:rPr>
        <w:t xml:space="preserve">В соответствии с решением Собрания депутатов муниципального </w:t>
      </w:r>
      <w:proofErr w:type="gramStart"/>
      <w:r>
        <w:rPr>
          <w:sz w:val="28"/>
          <w:szCs w:val="28"/>
        </w:rPr>
        <w:t xml:space="preserve">образования Центральное </w:t>
      </w:r>
      <w:proofErr w:type="spellStart"/>
      <w:r>
        <w:rPr>
          <w:sz w:val="28"/>
          <w:szCs w:val="28"/>
        </w:rPr>
        <w:t>Веневского</w:t>
      </w:r>
      <w:proofErr w:type="spellEnd"/>
      <w:r>
        <w:rPr>
          <w:sz w:val="28"/>
          <w:szCs w:val="28"/>
        </w:rPr>
        <w:t xml:space="preserve"> района от</w:t>
      </w:r>
      <w:r w:rsidR="005F5558">
        <w:rPr>
          <w:sz w:val="28"/>
          <w:szCs w:val="28"/>
        </w:rPr>
        <w:t> </w:t>
      </w:r>
      <w:r w:rsidR="00A62CC7">
        <w:rPr>
          <w:sz w:val="28"/>
          <w:szCs w:val="28"/>
        </w:rPr>
        <w:t xml:space="preserve"> 17 </w:t>
      </w:r>
      <w:r>
        <w:rPr>
          <w:sz w:val="28"/>
          <w:szCs w:val="28"/>
        </w:rPr>
        <w:t>декабря</w:t>
      </w:r>
      <w:r w:rsidR="005F5558">
        <w:rPr>
          <w:sz w:val="28"/>
          <w:szCs w:val="28"/>
        </w:rPr>
        <w:t> </w:t>
      </w:r>
      <w:r>
        <w:rPr>
          <w:sz w:val="28"/>
          <w:szCs w:val="28"/>
        </w:rPr>
        <w:t xml:space="preserve"> 2019 года </w:t>
      </w:r>
      <w:r w:rsidR="005F5558">
        <w:rPr>
          <w:sz w:val="28"/>
          <w:szCs w:val="28"/>
        </w:rPr>
        <w:t xml:space="preserve">        № 17/2 </w:t>
      </w:r>
      <w:r>
        <w:rPr>
          <w:sz w:val="28"/>
          <w:szCs w:val="28"/>
        </w:rPr>
        <w:t>«</w:t>
      </w:r>
      <w:r w:rsidRPr="007A67DA">
        <w:rPr>
          <w:sz w:val="28"/>
          <w:szCs w:val="28"/>
        </w:rPr>
        <w:t xml:space="preserve">О внесении изменений в решение Собрания депутатов муниципального образования Центральное </w:t>
      </w:r>
      <w:proofErr w:type="spellStart"/>
      <w:r w:rsidRPr="007A67DA">
        <w:rPr>
          <w:sz w:val="28"/>
          <w:szCs w:val="28"/>
        </w:rPr>
        <w:t>Веневского</w:t>
      </w:r>
      <w:proofErr w:type="spellEnd"/>
      <w:r w:rsidRPr="007A67DA">
        <w:rPr>
          <w:sz w:val="28"/>
          <w:szCs w:val="28"/>
        </w:rPr>
        <w:t xml:space="preserve"> района </w:t>
      </w:r>
      <w:r w:rsidR="005F5558">
        <w:rPr>
          <w:sz w:val="28"/>
          <w:szCs w:val="28"/>
        </w:rPr>
        <w:t xml:space="preserve">                               </w:t>
      </w:r>
      <w:r w:rsidRPr="007A67DA">
        <w:rPr>
          <w:sz w:val="28"/>
          <w:szCs w:val="28"/>
        </w:rPr>
        <w:t>от 11.12.2017г.</w:t>
      </w:r>
      <w:r w:rsidR="005F5558">
        <w:rPr>
          <w:sz w:val="28"/>
          <w:szCs w:val="28"/>
        </w:rPr>
        <w:t xml:space="preserve"> </w:t>
      </w:r>
      <w:r w:rsidRPr="007A67DA">
        <w:rPr>
          <w:sz w:val="28"/>
          <w:szCs w:val="28"/>
        </w:rPr>
        <w:t xml:space="preserve"> № </w:t>
      </w:r>
      <w:r w:rsidR="005F5558">
        <w:rPr>
          <w:sz w:val="28"/>
          <w:szCs w:val="28"/>
        </w:rPr>
        <w:t xml:space="preserve"> 40/1  </w:t>
      </w:r>
      <w:r w:rsidRPr="007A67DA">
        <w:rPr>
          <w:sz w:val="28"/>
          <w:szCs w:val="28"/>
        </w:rPr>
        <w:t xml:space="preserve"> «Об утверждении  Положения об оплате тр</w:t>
      </w:r>
      <w:r w:rsidR="005F5558">
        <w:rPr>
          <w:sz w:val="28"/>
          <w:szCs w:val="28"/>
        </w:rPr>
        <w:t xml:space="preserve">уда лиц, замещающих </w:t>
      </w:r>
      <w:r w:rsidRPr="007A67DA">
        <w:rPr>
          <w:sz w:val="28"/>
          <w:szCs w:val="28"/>
        </w:rPr>
        <w:t xml:space="preserve">муниципальные должности  и муниципальные должности                            муниципальной службы в муниципальном образовании  Центральное </w:t>
      </w:r>
      <w:proofErr w:type="spellStart"/>
      <w:r w:rsidRPr="007A67DA">
        <w:rPr>
          <w:sz w:val="28"/>
          <w:szCs w:val="28"/>
        </w:rPr>
        <w:t>Веневского</w:t>
      </w:r>
      <w:proofErr w:type="spellEnd"/>
      <w:r w:rsidRPr="007A67DA">
        <w:rPr>
          <w:sz w:val="28"/>
          <w:szCs w:val="28"/>
        </w:rPr>
        <w:t xml:space="preserve"> района»</w:t>
      </w:r>
      <w:r>
        <w:rPr>
          <w:sz w:val="28"/>
          <w:szCs w:val="28"/>
        </w:rPr>
        <w:t>, со статьей 135 Трудового кодекса Российской Федерации, на основании    статьи  7</w:t>
      </w:r>
      <w:proofErr w:type="gramEnd"/>
      <w:r>
        <w:rPr>
          <w:sz w:val="28"/>
          <w:szCs w:val="28"/>
        </w:rPr>
        <w:t xml:space="preserve">  Устава муниципального образования </w:t>
      </w:r>
      <w:proofErr w:type="gramStart"/>
      <w:r>
        <w:rPr>
          <w:sz w:val="28"/>
          <w:szCs w:val="28"/>
        </w:rPr>
        <w:t>Центральное</w:t>
      </w:r>
      <w:proofErr w:type="gramEnd"/>
      <w:r>
        <w:rPr>
          <w:sz w:val="28"/>
          <w:szCs w:val="28"/>
        </w:rPr>
        <w:t xml:space="preserve"> </w:t>
      </w:r>
      <w:proofErr w:type="spellStart"/>
      <w:r>
        <w:rPr>
          <w:sz w:val="28"/>
          <w:szCs w:val="28"/>
        </w:rPr>
        <w:t>Веневского</w:t>
      </w:r>
      <w:proofErr w:type="spellEnd"/>
      <w:r>
        <w:rPr>
          <w:sz w:val="28"/>
          <w:szCs w:val="28"/>
        </w:rPr>
        <w:t xml:space="preserve"> района:</w:t>
      </w:r>
    </w:p>
    <w:p w:rsidR="005F5558" w:rsidRDefault="005F5558" w:rsidP="005F5558">
      <w:pPr>
        <w:ind w:firstLine="709"/>
        <w:jc w:val="both"/>
        <w:rPr>
          <w:sz w:val="28"/>
          <w:szCs w:val="28"/>
        </w:rPr>
      </w:pPr>
    </w:p>
    <w:p w:rsidR="0090172E" w:rsidRDefault="0090172E" w:rsidP="0090172E">
      <w:pPr>
        <w:ind w:firstLine="720"/>
        <w:jc w:val="both"/>
        <w:rPr>
          <w:sz w:val="28"/>
          <w:szCs w:val="28"/>
        </w:rPr>
      </w:pPr>
      <w:r>
        <w:rPr>
          <w:sz w:val="28"/>
          <w:szCs w:val="28"/>
        </w:rPr>
        <w:t>1. </w:t>
      </w:r>
      <w:proofErr w:type="gramStart"/>
      <w:r w:rsidR="00697DF2" w:rsidRPr="0090172E">
        <w:rPr>
          <w:sz w:val="28"/>
          <w:szCs w:val="28"/>
        </w:rPr>
        <w:t>Утвердить</w:t>
      </w:r>
      <w:r w:rsidR="007A67DA" w:rsidRPr="0090172E">
        <w:rPr>
          <w:sz w:val="28"/>
          <w:szCs w:val="28"/>
        </w:rPr>
        <w:t xml:space="preserve"> </w:t>
      </w:r>
      <w:r w:rsidRPr="0090172E">
        <w:rPr>
          <w:sz w:val="28"/>
          <w:szCs w:val="28"/>
        </w:rPr>
        <w:t xml:space="preserve">Положение «Об оплате труда работников аппарата Собрания депутатов муниципального образования Центральное </w:t>
      </w:r>
      <w:proofErr w:type="spellStart"/>
      <w:r w:rsidRPr="0090172E">
        <w:rPr>
          <w:sz w:val="28"/>
          <w:szCs w:val="28"/>
        </w:rPr>
        <w:t>Веневского</w:t>
      </w:r>
      <w:proofErr w:type="spellEnd"/>
      <w:r w:rsidRPr="0090172E">
        <w:rPr>
          <w:sz w:val="28"/>
          <w:szCs w:val="28"/>
        </w:rPr>
        <w:t xml:space="preserve"> района, замещающих должности, не отнесенные к должностям муниципальной службы» (Приложение</w:t>
      </w:r>
      <w:r>
        <w:rPr>
          <w:sz w:val="28"/>
          <w:szCs w:val="28"/>
        </w:rPr>
        <w:t xml:space="preserve"> </w:t>
      </w:r>
      <w:r w:rsidRPr="0090172E">
        <w:rPr>
          <w:sz w:val="28"/>
          <w:szCs w:val="28"/>
        </w:rPr>
        <w:t>1)</w:t>
      </w:r>
      <w:r>
        <w:rPr>
          <w:sz w:val="28"/>
          <w:szCs w:val="28"/>
        </w:rPr>
        <w:t>.</w:t>
      </w:r>
      <w:proofErr w:type="gramEnd"/>
    </w:p>
    <w:p w:rsidR="005F5558" w:rsidRDefault="005F5558" w:rsidP="0090172E">
      <w:pPr>
        <w:ind w:firstLine="720"/>
        <w:jc w:val="both"/>
        <w:rPr>
          <w:sz w:val="28"/>
          <w:szCs w:val="28"/>
        </w:rPr>
      </w:pPr>
    </w:p>
    <w:p w:rsidR="0090172E" w:rsidRPr="0090172E" w:rsidRDefault="0090172E" w:rsidP="0090172E">
      <w:pPr>
        <w:ind w:firstLine="720"/>
        <w:jc w:val="both"/>
        <w:rPr>
          <w:sz w:val="28"/>
          <w:szCs w:val="28"/>
        </w:rPr>
      </w:pPr>
      <w:r>
        <w:rPr>
          <w:sz w:val="28"/>
          <w:szCs w:val="28"/>
        </w:rPr>
        <w:t>2. Решение вступает в силу со дня подписания и распространяется на правоотношения, возникшие с 01октября 2019 года.</w:t>
      </w:r>
    </w:p>
    <w:p w:rsidR="007A67DA" w:rsidRPr="0090172E" w:rsidRDefault="007A67DA" w:rsidP="0090172E">
      <w:pPr>
        <w:ind w:firstLine="567"/>
        <w:jc w:val="both"/>
        <w:rPr>
          <w:sz w:val="28"/>
          <w:szCs w:val="28"/>
        </w:rPr>
      </w:pPr>
    </w:p>
    <w:p w:rsidR="007A67DA" w:rsidRPr="0090172E" w:rsidRDefault="007A67DA" w:rsidP="007A67DA">
      <w:pPr>
        <w:ind w:firstLine="567"/>
        <w:jc w:val="both"/>
        <w:rPr>
          <w:sz w:val="28"/>
          <w:szCs w:val="28"/>
        </w:rPr>
      </w:pPr>
    </w:p>
    <w:p w:rsidR="007A67DA" w:rsidRDefault="007A67DA" w:rsidP="007A67DA">
      <w:pPr>
        <w:ind w:firstLine="567"/>
        <w:jc w:val="both"/>
        <w:rPr>
          <w:sz w:val="28"/>
          <w:szCs w:val="28"/>
        </w:rPr>
      </w:pPr>
    </w:p>
    <w:p w:rsidR="005F5558" w:rsidRDefault="005F5558" w:rsidP="007A67DA">
      <w:pPr>
        <w:ind w:firstLine="567"/>
        <w:jc w:val="both"/>
        <w:rPr>
          <w:sz w:val="28"/>
          <w:szCs w:val="28"/>
        </w:rPr>
      </w:pPr>
    </w:p>
    <w:p w:rsidR="007A67DA" w:rsidRDefault="007A67DA" w:rsidP="007A67DA">
      <w:pPr>
        <w:ind w:firstLine="567"/>
        <w:jc w:val="both"/>
        <w:rPr>
          <w:sz w:val="28"/>
          <w:szCs w:val="28"/>
        </w:rPr>
      </w:pPr>
    </w:p>
    <w:p w:rsidR="007A67DA" w:rsidRPr="00874372" w:rsidRDefault="007A67DA" w:rsidP="007A67DA">
      <w:pPr>
        <w:jc w:val="both"/>
        <w:rPr>
          <w:b/>
          <w:sz w:val="28"/>
          <w:szCs w:val="28"/>
        </w:rPr>
      </w:pPr>
      <w:r w:rsidRPr="00874372">
        <w:rPr>
          <w:b/>
          <w:sz w:val="28"/>
          <w:szCs w:val="28"/>
        </w:rPr>
        <w:t>Глава муниципального образования</w:t>
      </w:r>
    </w:p>
    <w:p w:rsidR="0090172E" w:rsidRPr="005F5558" w:rsidRDefault="007A67DA" w:rsidP="005F5558">
      <w:pPr>
        <w:jc w:val="center"/>
        <w:rPr>
          <w:b/>
          <w:sz w:val="28"/>
          <w:szCs w:val="28"/>
        </w:rPr>
      </w:pPr>
      <w:proofErr w:type="gramStart"/>
      <w:r w:rsidRPr="00874372">
        <w:rPr>
          <w:b/>
          <w:sz w:val="28"/>
          <w:szCs w:val="28"/>
        </w:rPr>
        <w:t>Центральное</w:t>
      </w:r>
      <w:proofErr w:type="gramEnd"/>
      <w:r w:rsidRPr="00874372">
        <w:rPr>
          <w:b/>
          <w:sz w:val="28"/>
          <w:szCs w:val="28"/>
        </w:rPr>
        <w:t xml:space="preserve"> </w:t>
      </w:r>
      <w:proofErr w:type="spellStart"/>
      <w:r w:rsidRPr="00874372">
        <w:rPr>
          <w:b/>
          <w:sz w:val="28"/>
          <w:szCs w:val="28"/>
        </w:rPr>
        <w:t>Веневского</w:t>
      </w:r>
      <w:proofErr w:type="spellEnd"/>
      <w:r w:rsidRPr="00874372">
        <w:rPr>
          <w:b/>
          <w:sz w:val="28"/>
          <w:szCs w:val="28"/>
        </w:rPr>
        <w:t xml:space="preserve"> района                                       </w:t>
      </w:r>
      <w:r w:rsidR="005F5558">
        <w:rPr>
          <w:b/>
          <w:sz w:val="28"/>
          <w:szCs w:val="28"/>
        </w:rPr>
        <w:t xml:space="preserve"> А.В.  Тищенко</w:t>
      </w:r>
    </w:p>
    <w:p w:rsidR="0090172E" w:rsidRPr="005F5558" w:rsidRDefault="0090172E" w:rsidP="0090172E">
      <w:pPr>
        <w:ind w:firstLine="720"/>
        <w:jc w:val="right"/>
        <w:rPr>
          <w:sz w:val="24"/>
          <w:szCs w:val="24"/>
        </w:rPr>
      </w:pPr>
      <w:r w:rsidRPr="005F5558">
        <w:rPr>
          <w:sz w:val="24"/>
          <w:szCs w:val="24"/>
        </w:rPr>
        <w:lastRenderedPageBreak/>
        <w:t>Приложение 1</w:t>
      </w:r>
    </w:p>
    <w:p w:rsidR="005F5558" w:rsidRDefault="005F5558" w:rsidP="0090172E">
      <w:pPr>
        <w:ind w:firstLine="720"/>
        <w:jc w:val="right"/>
        <w:rPr>
          <w:sz w:val="24"/>
          <w:szCs w:val="24"/>
        </w:rPr>
      </w:pPr>
      <w:r>
        <w:rPr>
          <w:sz w:val="24"/>
          <w:szCs w:val="24"/>
        </w:rPr>
        <w:t>к Решению СД МО</w:t>
      </w:r>
    </w:p>
    <w:p w:rsidR="0090172E" w:rsidRDefault="005F5558" w:rsidP="0090172E">
      <w:pPr>
        <w:ind w:firstLine="720"/>
        <w:jc w:val="right"/>
        <w:rPr>
          <w:sz w:val="24"/>
          <w:szCs w:val="24"/>
        </w:rPr>
      </w:pPr>
      <w:r>
        <w:rPr>
          <w:sz w:val="24"/>
          <w:szCs w:val="24"/>
        </w:rPr>
        <w:t xml:space="preserve">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w:t>
      </w:r>
    </w:p>
    <w:p w:rsidR="005F5558" w:rsidRPr="005F5558" w:rsidRDefault="005F5558" w:rsidP="0090172E">
      <w:pPr>
        <w:ind w:firstLine="720"/>
        <w:jc w:val="right"/>
        <w:rPr>
          <w:sz w:val="24"/>
          <w:szCs w:val="24"/>
          <w:u w:val="single"/>
        </w:rPr>
      </w:pPr>
      <w:r w:rsidRPr="005F5558">
        <w:rPr>
          <w:sz w:val="24"/>
          <w:szCs w:val="24"/>
          <w:u w:val="single"/>
        </w:rPr>
        <w:t xml:space="preserve">от 17.12.2019 № </w:t>
      </w:r>
      <w:r w:rsidR="001B29DB">
        <w:rPr>
          <w:sz w:val="24"/>
          <w:szCs w:val="24"/>
          <w:u w:val="single"/>
        </w:rPr>
        <w:t>1</w:t>
      </w:r>
      <w:r w:rsidRPr="005F5558">
        <w:rPr>
          <w:sz w:val="24"/>
          <w:szCs w:val="24"/>
          <w:u w:val="single"/>
        </w:rPr>
        <w:t>7/3</w:t>
      </w:r>
    </w:p>
    <w:p w:rsidR="0090172E" w:rsidRPr="005F5558" w:rsidRDefault="0090172E" w:rsidP="0090172E">
      <w:pPr>
        <w:ind w:firstLine="720"/>
        <w:jc w:val="right"/>
        <w:rPr>
          <w:sz w:val="24"/>
          <w:szCs w:val="24"/>
        </w:rPr>
      </w:pPr>
    </w:p>
    <w:p w:rsidR="0090172E" w:rsidRPr="005F5558" w:rsidRDefault="0090172E" w:rsidP="0090172E">
      <w:pPr>
        <w:ind w:firstLine="720"/>
        <w:jc w:val="center"/>
        <w:rPr>
          <w:b/>
          <w:sz w:val="24"/>
          <w:szCs w:val="24"/>
        </w:rPr>
      </w:pPr>
      <w:r w:rsidRPr="005F5558">
        <w:rPr>
          <w:b/>
          <w:sz w:val="24"/>
          <w:szCs w:val="24"/>
        </w:rPr>
        <w:t>ПОЛОЖЕНИЕ</w:t>
      </w:r>
    </w:p>
    <w:p w:rsidR="0090172E" w:rsidRPr="005F5558" w:rsidRDefault="0090172E" w:rsidP="0090172E">
      <w:pPr>
        <w:ind w:firstLine="720"/>
        <w:jc w:val="center"/>
        <w:rPr>
          <w:b/>
          <w:sz w:val="24"/>
          <w:szCs w:val="24"/>
        </w:rPr>
      </w:pPr>
      <w:r w:rsidRPr="005F5558">
        <w:rPr>
          <w:b/>
          <w:sz w:val="24"/>
          <w:szCs w:val="24"/>
        </w:rPr>
        <w:t xml:space="preserve">Об оплате </w:t>
      </w:r>
      <w:proofErr w:type="gramStart"/>
      <w:r w:rsidRPr="005F5558">
        <w:rPr>
          <w:b/>
          <w:sz w:val="24"/>
          <w:szCs w:val="24"/>
        </w:rPr>
        <w:t>труда работников аппарата Собрания депутатов муниципального образования</w:t>
      </w:r>
      <w:proofErr w:type="gramEnd"/>
      <w:r w:rsidRPr="005F5558">
        <w:rPr>
          <w:b/>
          <w:sz w:val="24"/>
          <w:szCs w:val="24"/>
        </w:rPr>
        <w:t xml:space="preserve"> Центральное </w:t>
      </w:r>
      <w:proofErr w:type="spellStart"/>
      <w:r w:rsidRPr="005F5558">
        <w:rPr>
          <w:b/>
          <w:sz w:val="24"/>
          <w:szCs w:val="24"/>
        </w:rPr>
        <w:t>Веневского</w:t>
      </w:r>
      <w:proofErr w:type="spellEnd"/>
      <w:r w:rsidRPr="005F5558">
        <w:rPr>
          <w:b/>
          <w:sz w:val="24"/>
          <w:szCs w:val="24"/>
        </w:rPr>
        <w:t xml:space="preserve"> района, замещающих должности, не отнесенные к должностям муниципальной службы</w:t>
      </w:r>
    </w:p>
    <w:p w:rsidR="0090172E" w:rsidRPr="005F5558" w:rsidRDefault="0090172E" w:rsidP="0090172E">
      <w:pPr>
        <w:ind w:firstLine="720"/>
        <w:jc w:val="center"/>
        <w:rPr>
          <w:sz w:val="24"/>
          <w:szCs w:val="24"/>
        </w:rPr>
      </w:pPr>
    </w:p>
    <w:p w:rsidR="0090172E" w:rsidRPr="005F5558" w:rsidRDefault="0090172E" w:rsidP="0090172E">
      <w:pPr>
        <w:jc w:val="both"/>
        <w:rPr>
          <w:sz w:val="24"/>
          <w:szCs w:val="24"/>
        </w:rPr>
      </w:pPr>
      <w:r w:rsidRPr="005F5558">
        <w:rPr>
          <w:sz w:val="24"/>
          <w:szCs w:val="24"/>
        </w:rPr>
        <w:t xml:space="preserve">              Настоящее Положение регулирует правоотношения, связанные с оплатой </w:t>
      </w:r>
      <w:proofErr w:type="gramStart"/>
      <w:r w:rsidRPr="005F5558">
        <w:rPr>
          <w:sz w:val="24"/>
          <w:szCs w:val="24"/>
        </w:rPr>
        <w:t>труда работников аппарата Собрания депутатов муниципального образования</w:t>
      </w:r>
      <w:proofErr w:type="gramEnd"/>
      <w:r w:rsidRPr="005F5558">
        <w:rPr>
          <w:sz w:val="24"/>
          <w:szCs w:val="24"/>
        </w:rPr>
        <w:t xml:space="preserve"> Центральное </w:t>
      </w:r>
      <w:proofErr w:type="spellStart"/>
      <w:r w:rsidRPr="005F5558">
        <w:rPr>
          <w:sz w:val="24"/>
          <w:szCs w:val="24"/>
        </w:rPr>
        <w:t>Веневского</w:t>
      </w:r>
      <w:proofErr w:type="spellEnd"/>
      <w:r w:rsidRPr="005F5558">
        <w:rPr>
          <w:sz w:val="24"/>
          <w:szCs w:val="24"/>
        </w:rPr>
        <w:t xml:space="preserve"> района, замещающих должности, не отнесенные к должностям муниципальной службы (далее по тексту – работники) за счет средств бюджета муниципального образования Центральное  </w:t>
      </w:r>
      <w:proofErr w:type="spellStart"/>
      <w:r w:rsidRPr="005F5558">
        <w:rPr>
          <w:sz w:val="24"/>
          <w:szCs w:val="24"/>
        </w:rPr>
        <w:t>Веневского</w:t>
      </w:r>
      <w:proofErr w:type="spellEnd"/>
      <w:r w:rsidRPr="005F5558">
        <w:rPr>
          <w:sz w:val="24"/>
          <w:szCs w:val="24"/>
        </w:rPr>
        <w:t xml:space="preserve"> района.</w:t>
      </w:r>
    </w:p>
    <w:p w:rsidR="0090172E" w:rsidRPr="005F5558" w:rsidRDefault="0090172E" w:rsidP="0090172E">
      <w:pPr>
        <w:pStyle w:val="a5"/>
        <w:jc w:val="center"/>
      </w:pPr>
      <w:r w:rsidRPr="005F5558">
        <w:rPr>
          <w:rStyle w:val="a6"/>
        </w:rPr>
        <w:t>Раздел 1.   Общие положения</w:t>
      </w:r>
    </w:p>
    <w:p w:rsidR="0090172E" w:rsidRPr="005F5558" w:rsidRDefault="0090172E" w:rsidP="0090172E">
      <w:pPr>
        <w:pStyle w:val="a5"/>
        <w:jc w:val="both"/>
      </w:pPr>
      <w:r w:rsidRPr="005F5558">
        <w:t xml:space="preserve">1.1.   Оплата труда работников производится в виде денежного содержания, являющегося  основным источником их материального обеспечения, которое должно быть направлено на стимулирование профессиональной деятельности работников по замещаемым должностям Собрания депутатов муниципального образования Центральное </w:t>
      </w:r>
      <w:proofErr w:type="spellStart"/>
      <w:r w:rsidRPr="005F5558">
        <w:t>Веневского</w:t>
      </w:r>
      <w:proofErr w:type="spellEnd"/>
      <w:r w:rsidRPr="005F5558">
        <w:t xml:space="preserve"> района.</w:t>
      </w:r>
    </w:p>
    <w:p w:rsidR="0090172E" w:rsidRPr="005F5558" w:rsidRDefault="0090172E" w:rsidP="0090172E">
      <w:pPr>
        <w:pStyle w:val="a5"/>
        <w:jc w:val="both"/>
      </w:pPr>
      <w:r w:rsidRPr="005F5558">
        <w:t xml:space="preserve">1.2.   Денежное содержание работников Собрания депутатов муниципального образования Центральное </w:t>
      </w:r>
      <w:proofErr w:type="spellStart"/>
      <w:r w:rsidRPr="005F5558">
        <w:t>Веневского</w:t>
      </w:r>
      <w:proofErr w:type="spellEnd"/>
      <w:r w:rsidRPr="005F5558">
        <w:t xml:space="preserve"> района выплачивается за счет средств бюджета муниципального образования Центральное </w:t>
      </w:r>
      <w:proofErr w:type="spellStart"/>
      <w:r w:rsidRPr="005F5558">
        <w:t>Веневского</w:t>
      </w:r>
      <w:proofErr w:type="spellEnd"/>
      <w:r w:rsidRPr="005F5558">
        <w:t xml:space="preserve"> района.</w:t>
      </w:r>
    </w:p>
    <w:p w:rsidR="0090172E" w:rsidRPr="005F5558" w:rsidRDefault="0090172E" w:rsidP="0090172E">
      <w:pPr>
        <w:pStyle w:val="a5"/>
        <w:jc w:val="both"/>
      </w:pPr>
      <w:r w:rsidRPr="005F5558">
        <w:t>1.3.   Оплата труда работников производится в виде денежного содержания, состоящего из должностного оклада работника в соответствии с замещаемой им должностью (далее – должностной оклад), а также из ежемесячных и иных дополнительных выплат.</w:t>
      </w:r>
    </w:p>
    <w:p w:rsidR="0090172E" w:rsidRPr="005F5558" w:rsidRDefault="0090172E" w:rsidP="0090172E">
      <w:pPr>
        <w:pStyle w:val="a5"/>
        <w:jc w:val="both"/>
      </w:pPr>
      <w:r w:rsidRPr="005F5558">
        <w:t>1.4.   В состав ежемесячных и дополнительных выплат входят:</w:t>
      </w:r>
    </w:p>
    <w:p w:rsidR="0090172E" w:rsidRPr="005F5558" w:rsidRDefault="0090172E" w:rsidP="0090172E">
      <w:pPr>
        <w:numPr>
          <w:ilvl w:val="0"/>
          <w:numId w:val="1"/>
        </w:numPr>
        <w:spacing w:before="100" w:beforeAutospacing="1" w:after="100" w:afterAutospacing="1"/>
        <w:jc w:val="both"/>
        <w:rPr>
          <w:sz w:val="24"/>
          <w:szCs w:val="24"/>
        </w:rPr>
      </w:pPr>
      <w:r w:rsidRPr="005F5558">
        <w:rPr>
          <w:sz w:val="24"/>
          <w:szCs w:val="24"/>
        </w:rPr>
        <w:t>ежемесячная надбавка к должностному окладу за выслугу лет;</w:t>
      </w:r>
    </w:p>
    <w:p w:rsidR="0090172E" w:rsidRPr="005F5558" w:rsidRDefault="0090172E" w:rsidP="0090172E">
      <w:pPr>
        <w:numPr>
          <w:ilvl w:val="0"/>
          <w:numId w:val="1"/>
        </w:numPr>
        <w:spacing w:before="100" w:beforeAutospacing="1" w:after="100" w:afterAutospacing="1"/>
        <w:jc w:val="both"/>
        <w:rPr>
          <w:sz w:val="24"/>
          <w:szCs w:val="24"/>
        </w:rPr>
      </w:pPr>
      <w:r w:rsidRPr="005F5558">
        <w:rPr>
          <w:sz w:val="24"/>
          <w:szCs w:val="24"/>
        </w:rPr>
        <w:t>ежемесячная надбавка к должностному окладу за сложность и напряженность;</w:t>
      </w:r>
    </w:p>
    <w:p w:rsidR="0090172E" w:rsidRPr="005F5558" w:rsidRDefault="0090172E" w:rsidP="0090172E">
      <w:pPr>
        <w:numPr>
          <w:ilvl w:val="0"/>
          <w:numId w:val="1"/>
        </w:numPr>
        <w:spacing w:before="100" w:beforeAutospacing="1" w:after="100" w:afterAutospacing="1"/>
        <w:jc w:val="both"/>
        <w:rPr>
          <w:sz w:val="24"/>
          <w:szCs w:val="24"/>
        </w:rPr>
      </w:pPr>
      <w:r w:rsidRPr="005F5558">
        <w:rPr>
          <w:sz w:val="24"/>
          <w:szCs w:val="24"/>
        </w:rPr>
        <w:t>ежемесячное денежное поощрение;</w:t>
      </w:r>
    </w:p>
    <w:p w:rsidR="0090172E" w:rsidRPr="005F5558" w:rsidRDefault="0090172E" w:rsidP="0090172E">
      <w:pPr>
        <w:numPr>
          <w:ilvl w:val="0"/>
          <w:numId w:val="1"/>
        </w:numPr>
        <w:spacing w:before="100" w:beforeAutospacing="1" w:after="100" w:afterAutospacing="1"/>
        <w:jc w:val="both"/>
        <w:rPr>
          <w:sz w:val="24"/>
          <w:szCs w:val="24"/>
        </w:rPr>
      </w:pPr>
      <w:r w:rsidRPr="005F5558">
        <w:rPr>
          <w:sz w:val="24"/>
          <w:szCs w:val="24"/>
        </w:rPr>
        <w:t>единовременная выплата при предоставлении ежегодного оплачиваемого отпуска и материальная помощь;</w:t>
      </w:r>
    </w:p>
    <w:p w:rsidR="0090172E" w:rsidRPr="005F5558" w:rsidRDefault="0090172E" w:rsidP="0090172E">
      <w:pPr>
        <w:numPr>
          <w:ilvl w:val="0"/>
          <w:numId w:val="1"/>
        </w:numPr>
        <w:spacing w:before="100" w:beforeAutospacing="1" w:after="100" w:afterAutospacing="1"/>
        <w:jc w:val="both"/>
        <w:rPr>
          <w:sz w:val="24"/>
          <w:szCs w:val="24"/>
        </w:rPr>
      </w:pPr>
      <w:r w:rsidRPr="005F5558">
        <w:rPr>
          <w:sz w:val="24"/>
          <w:szCs w:val="24"/>
        </w:rPr>
        <w:t xml:space="preserve">иные выплаты, предусмотренные федеральными законами и законами Тульской области, нормативно-правовыми актами муниципального образования </w:t>
      </w:r>
      <w:proofErr w:type="gramStart"/>
      <w:r w:rsidRPr="005F5558">
        <w:rPr>
          <w:sz w:val="24"/>
          <w:szCs w:val="24"/>
        </w:rPr>
        <w:t>Центральное</w:t>
      </w:r>
      <w:proofErr w:type="gramEnd"/>
      <w:r w:rsidRPr="005F5558">
        <w:rPr>
          <w:sz w:val="24"/>
          <w:szCs w:val="24"/>
        </w:rPr>
        <w:t xml:space="preserve"> </w:t>
      </w:r>
      <w:proofErr w:type="spellStart"/>
      <w:r w:rsidRPr="005F5558">
        <w:rPr>
          <w:sz w:val="24"/>
          <w:szCs w:val="24"/>
        </w:rPr>
        <w:t>Веневского</w:t>
      </w:r>
      <w:proofErr w:type="spellEnd"/>
      <w:r w:rsidRPr="005F5558">
        <w:rPr>
          <w:sz w:val="24"/>
          <w:szCs w:val="24"/>
        </w:rPr>
        <w:t xml:space="preserve"> района;</w:t>
      </w:r>
    </w:p>
    <w:p w:rsidR="0090172E" w:rsidRPr="005F5558" w:rsidRDefault="0090172E" w:rsidP="0090172E">
      <w:pPr>
        <w:pStyle w:val="a5"/>
        <w:jc w:val="both"/>
      </w:pPr>
      <w:r w:rsidRPr="005F5558">
        <w:t>1.5.   Установление и изменение размера выплат, указанных в п. 1.4. производится в порядке, установленном настоящим Положением.</w:t>
      </w:r>
    </w:p>
    <w:p w:rsidR="0090172E" w:rsidRPr="005F5558" w:rsidRDefault="0090172E" w:rsidP="0090172E">
      <w:pPr>
        <w:pStyle w:val="a5"/>
        <w:jc w:val="both"/>
      </w:pPr>
      <w:r w:rsidRPr="005F5558">
        <w:t>1.6.   Ежемесячные надбавки к должностному окладу за выслугу лет и за сложность и напряженность, ежемесячные денежные поощрения и иные выплаты, выплачиваемые работникам, учитываются в соответствии с действующим законодательством при расчете средней заработной платы (для оплаты ежегодного отпуска, назначения пенсии, выплаты пособий по временной нетрудоспособности и др.)</w:t>
      </w:r>
    </w:p>
    <w:p w:rsidR="0090172E" w:rsidRPr="005F5558" w:rsidRDefault="0090172E" w:rsidP="0090172E">
      <w:pPr>
        <w:pStyle w:val="a5"/>
        <w:jc w:val="both"/>
      </w:pPr>
      <w:r w:rsidRPr="005F5558">
        <w:lastRenderedPageBreak/>
        <w:t>1.7.   Основанием для начисления дополнительных выплат работникам является распоряжение представителя нанимателя (работодателя). </w:t>
      </w:r>
    </w:p>
    <w:p w:rsidR="0090172E" w:rsidRPr="005F5558" w:rsidRDefault="0090172E" w:rsidP="0090172E">
      <w:pPr>
        <w:pStyle w:val="a5"/>
        <w:jc w:val="both"/>
      </w:pPr>
      <w:r w:rsidRPr="005F5558">
        <w:t>1.8.   В Распоряжении представителя нанимателя (работодателя), указываются конкретные основания, по которым отдельным работникам увеличивается или уменьшается  размер дополнительных  выплат, которые  распределяются  в пределах  фонда оплаты труда.</w:t>
      </w:r>
    </w:p>
    <w:p w:rsidR="0090172E" w:rsidRPr="005F5558" w:rsidRDefault="0090172E" w:rsidP="0090172E">
      <w:pPr>
        <w:jc w:val="both"/>
        <w:rPr>
          <w:sz w:val="24"/>
          <w:szCs w:val="24"/>
        </w:rPr>
      </w:pPr>
      <w:r w:rsidRPr="005F5558">
        <w:rPr>
          <w:sz w:val="24"/>
          <w:szCs w:val="24"/>
        </w:rPr>
        <w:t>1.9. Установить, что при утверждении фонда оплаты труда сверх суммы средств, направляемых для выплаты должностных окладов работникам, предусматриваются средства на выплату (в расчете на год):</w:t>
      </w:r>
    </w:p>
    <w:p w:rsidR="0090172E" w:rsidRPr="005F5558" w:rsidRDefault="0090172E" w:rsidP="0090172E">
      <w:pPr>
        <w:ind w:firstLine="720"/>
        <w:jc w:val="both"/>
        <w:rPr>
          <w:sz w:val="24"/>
          <w:szCs w:val="24"/>
        </w:rPr>
      </w:pPr>
      <w:r w:rsidRPr="005F5558">
        <w:rPr>
          <w:sz w:val="24"/>
          <w:szCs w:val="24"/>
        </w:rPr>
        <w:t>ежемесячной надбавки за сложность и напряженность выполняемой работы –</w:t>
      </w:r>
      <w:r w:rsidR="005F5558">
        <w:rPr>
          <w:sz w:val="24"/>
          <w:szCs w:val="24"/>
        </w:rPr>
        <w:t xml:space="preserve">               </w:t>
      </w:r>
      <w:r w:rsidRPr="005F5558">
        <w:rPr>
          <w:sz w:val="24"/>
          <w:szCs w:val="24"/>
        </w:rPr>
        <w:t xml:space="preserve"> в размере  двенадцати (12) должностных окладов;</w:t>
      </w:r>
    </w:p>
    <w:p w:rsidR="0090172E" w:rsidRPr="005F5558" w:rsidRDefault="0090172E" w:rsidP="0090172E">
      <w:pPr>
        <w:ind w:firstLine="720"/>
        <w:jc w:val="both"/>
        <w:rPr>
          <w:sz w:val="24"/>
          <w:szCs w:val="24"/>
        </w:rPr>
      </w:pPr>
      <w:r w:rsidRPr="005F5558">
        <w:rPr>
          <w:sz w:val="24"/>
          <w:szCs w:val="24"/>
        </w:rPr>
        <w:t>ежемесячной надбавки за выслугу лет – в размере трех (3) должностных окладов;</w:t>
      </w:r>
    </w:p>
    <w:p w:rsidR="0090172E" w:rsidRPr="005F5558" w:rsidRDefault="0090172E" w:rsidP="0090172E">
      <w:pPr>
        <w:ind w:firstLine="720"/>
        <w:jc w:val="both"/>
        <w:rPr>
          <w:sz w:val="24"/>
          <w:szCs w:val="24"/>
        </w:rPr>
      </w:pPr>
      <w:r w:rsidRPr="005F5558">
        <w:rPr>
          <w:sz w:val="24"/>
          <w:szCs w:val="24"/>
        </w:rPr>
        <w:t xml:space="preserve"> ежемесячного денежного поощрения – в размере четырнадцати с половиной (14,5) должностных окладов;</w:t>
      </w:r>
    </w:p>
    <w:p w:rsidR="0090172E" w:rsidRPr="005F5558" w:rsidRDefault="0090172E" w:rsidP="0090172E">
      <w:pPr>
        <w:ind w:firstLine="720"/>
        <w:jc w:val="both"/>
        <w:rPr>
          <w:sz w:val="24"/>
          <w:szCs w:val="24"/>
        </w:rPr>
      </w:pPr>
      <w:r w:rsidRPr="005F5558">
        <w:rPr>
          <w:sz w:val="24"/>
          <w:szCs w:val="24"/>
        </w:rPr>
        <w:t>материальной помощи к отпуску – в размере трех (3) должностных окладов;</w:t>
      </w:r>
    </w:p>
    <w:p w:rsidR="0090172E" w:rsidRPr="005F5558" w:rsidRDefault="0090172E" w:rsidP="0090172E">
      <w:pPr>
        <w:ind w:firstLine="720"/>
        <w:jc w:val="both"/>
        <w:rPr>
          <w:sz w:val="24"/>
          <w:szCs w:val="24"/>
        </w:rPr>
      </w:pPr>
      <w:r w:rsidRPr="005F5558">
        <w:rPr>
          <w:sz w:val="24"/>
          <w:szCs w:val="24"/>
        </w:rPr>
        <w:t>премий по результатам работы – в размере трех с половиной (3,5) должностных окладов.</w:t>
      </w:r>
    </w:p>
    <w:p w:rsidR="0090172E" w:rsidRDefault="0090172E" w:rsidP="0090172E">
      <w:pPr>
        <w:jc w:val="both"/>
        <w:rPr>
          <w:sz w:val="24"/>
          <w:szCs w:val="24"/>
        </w:rPr>
      </w:pPr>
      <w:r w:rsidRPr="005F5558">
        <w:rPr>
          <w:sz w:val="24"/>
          <w:szCs w:val="24"/>
        </w:rPr>
        <w:t xml:space="preserve">1.10. </w:t>
      </w:r>
      <w:proofErr w:type="gramStart"/>
      <w:r w:rsidRPr="005F5558">
        <w:rPr>
          <w:sz w:val="24"/>
          <w:szCs w:val="24"/>
        </w:rPr>
        <w:t xml:space="preserve">Установить, что финансирование расходов, связанных с реализацией настоящего постановления, осуществляется за счет средств бюджета муниципального образования Центральное </w:t>
      </w:r>
      <w:proofErr w:type="spellStart"/>
      <w:r w:rsidRPr="005F5558">
        <w:rPr>
          <w:sz w:val="24"/>
          <w:szCs w:val="24"/>
        </w:rPr>
        <w:t>Веневского</w:t>
      </w:r>
      <w:proofErr w:type="spellEnd"/>
      <w:r w:rsidRPr="005F5558">
        <w:rPr>
          <w:sz w:val="24"/>
          <w:szCs w:val="24"/>
        </w:rPr>
        <w:t xml:space="preserve"> района, предусмотренных на эти цели на очередной финансовый год.</w:t>
      </w:r>
      <w:proofErr w:type="gramEnd"/>
    </w:p>
    <w:p w:rsidR="005F5558" w:rsidRPr="005F5558" w:rsidRDefault="005F5558" w:rsidP="0090172E">
      <w:pPr>
        <w:jc w:val="both"/>
        <w:rPr>
          <w:sz w:val="24"/>
          <w:szCs w:val="24"/>
        </w:rPr>
      </w:pPr>
    </w:p>
    <w:p w:rsidR="0090172E" w:rsidRPr="005F5558" w:rsidRDefault="0090172E" w:rsidP="0090172E">
      <w:pPr>
        <w:jc w:val="both"/>
        <w:rPr>
          <w:sz w:val="24"/>
          <w:szCs w:val="24"/>
        </w:rPr>
      </w:pPr>
      <w:r w:rsidRPr="005F5558">
        <w:rPr>
          <w:sz w:val="24"/>
          <w:szCs w:val="24"/>
        </w:rPr>
        <w:t>1.11. Установить, что повышение уровня оплаты труда для указанной категории работников осуществляется в размерах и в сроки,  предусмотренные для муниципальных служащих.</w:t>
      </w:r>
    </w:p>
    <w:p w:rsidR="0090172E" w:rsidRPr="005F5558" w:rsidRDefault="0090172E" w:rsidP="0090172E">
      <w:pPr>
        <w:ind w:firstLine="720"/>
        <w:jc w:val="both"/>
        <w:rPr>
          <w:sz w:val="24"/>
          <w:szCs w:val="24"/>
        </w:rPr>
      </w:pPr>
    </w:p>
    <w:p w:rsidR="0090172E" w:rsidRPr="005F5558" w:rsidRDefault="0090172E" w:rsidP="005F5558">
      <w:pPr>
        <w:pStyle w:val="a5"/>
        <w:spacing w:before="0" w:beforeAutospacing="0" w:after="0" w:afterAutospacing="0"/>
        <w:jc w:val="both"/>
      </w:pPr>
      <w:r w:rsidRPr="005F5558">
        <w:t> </w:t>
      </w:r>
      <w:r w:rsidRPr="005F5558">
        <w:rPr>
          <w:rStyle w:val="a6"/>
        </w:rPr>
        <w:t>         Раздел 2.   Ежемесячная надбавка к должностному окладу</w:t>
      </w:r>
      <w:r w:rsidR="005F5558">
        <w:t xml:space="preserve"> </w:t>
      </w:r>
      <w:r w:rsidRPr="005F5558">
        <w:rPr>
          <w:rStyle w:val="a6"/>
        </w:rPr>
        <w:t>за   выслугу   лет</w:t>
      </w:r>
    </w:p>
    <w:p w:rsidR="0090172E" w:rsidRPr="005F5558" w:rsidRDefault="0090172E" w:rsidP="0090172E">
      <w:pPr>
        <w:pStyle w:val="a5"/>
        <w:jc w:val="both"/>
      </w:pPr>
      <w:r w:rsidRPr="005F5558">
        <w:t xml:space="preserve">2.1.   Работникам Собрания депутатов муниципального образования </w:t>
      </w:r>
      <w:proofErr w:type="gramStart"/>
      <w:r w:rsidRPr="005F5558">
        <w:t>Центральное</w:t>
      </w:r>
      <w:proofErr w:type="gramEnd"/>
      <w:r w:rsidRPr="005F5558">
        <w:t xml:space="preserve"> </w:t>
      </w:r>
      <w:proofErr w:type="spellStart"/>
      <w:r w:rsidRPr="005F5558">
        <w:t>Веневского</w:t>
      </w:r>
      <w:proofErr w:type="spellEnd"/>
      <w:r w:rsidRPr="005F5558">
        <w:t xml:space="preserve"> района выплачивается ежемесячная надбавка к должностному окладу за выслугу лет </w:t>
      </w:r>
    </w:p>
    <w:p w:rsidR="0090172E" w:rsidRPr="005F5558" w:rsidRDefault="0090172E" w:rsidP="0090172E">
      <w:pPr>
        <w:pStyle w:val="a5"/>
        <w:jc w:val="both"/>
      </w:pPr>
      <w:r w:rsidRPr="005F5558">
        <w:t>2.2.   Выплата ежемесячной надбавки за выслугу лет производится на основании распоряжения представителя нанимателя (работодателя) со дня достижения работником соответствующего стажа.</w:t>
      </w:r>
    </w:p>
    <w:p w:rsidR="0090172E" w:rsidRPr="005F5558" w:rsidRDefault="0090172E" w:rsidP="0090172E">
      <w:pPr>
        <w:jc w:val="both"/>
        <w:rPr>
          <w:sz w:val="24"/>
          <w:szCs w:val="24"/>
        </w:rPr>
      </w:pPr>
      <w:r w:rsidRPr="005F5558">
        <w:rPr>
          <w:sz w:val="24"/>
          <w:szCs w:val="24"/>
        </w:rPr>
        <w:t xml:space="preserve">В стаж работы, дающий право на получение ежемесячной надбавки к должностному окладу за выслугу лет, включаются периоды работы в аппарате Собрания депутатов муниципального образования Центральное </w:t>
      </w:r>
      <w:proofErr w:type="spellStart"/>
      <w:r w:rsidRPr="005F5558">
        <w:rPr>
          <w:sz w:val="24"/>
          <w:szCs w:val="24"/>
        </w:rPr>
        <w:t>Веневского</w:t>
      </w:r>
      <w:proofErr w:type="spellEnd"/>
      <w:r w:rsidRPr="005F5558">
        <w:rPr>
          <w:sz w:val="24"/>
          <w:szCs w:val="24"/>
        </w:rPr>
        <w:t xml:space="preserve"> района и ее структурных подразделениях. В указанный стаж по решению нанимателя также могут включаться периоды работы, опыт и знания по которым необходимы для выполнения должностных обязанностей по замещаемой должности.</w:t>
      </w:r>
    </w:p>
    <w:p w:rsidR="0090172E" w:rsidRPr="005F5558" w:rsidRDefault="0090172E" w:rsidP="0090172E">
      <w:pPr>
        <w:pStyle w:val="a5"/>
        <w:jc w:val="both"/>
      </w:pPr>
      <w:r w:rsidRPr="005F5558">
        <w:t>В случае если право на  ежемесячную надбавку за выслугу лет в большем размере возникает не с начала месяца, сумма надбавки определяется пропорционально продолжительности работы до и после указанной даты в расчетном периоде.</w:t>
      </w:r>
    </w:p>
    <w:p w:rsidR="0090172E" w:rsidRDefault="0090172E" w:rsidP="0090172E">
      <w:pPr>
        <w:pStyle w:val="a5"/>
        <w:jc w:val="both"/>
      </w:pPr>
      <w:r w:rsidRPr="005F5558">
        <w:t>2.3.   Ежемесячная надбавка за выслугу лет устанавливается в зависимости от стажа работника в процентах от должностного оклада  и выплачивается в следующих размерах:</w:t>
      </w:r>
    </w:p>
    <w:p w:rsidR="005F5558" w:rsidRPr="005F5558" w:rsidRDefault="005F5558" w:rsidP="0090172E">
      <w:pPr>
        <w:pStyle w:val="a5"/>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3240"/>
      </w:tblGrid>
      <w:tr w:rsidR="0090172E" w:rsidRPr="005F5558" w:rsidTr="00D63AB3">
        <w:tc>
          <w:tcPr>
            <w:tcW w:w="2268"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lastRenderedPageBreak/>
              <w:t>Стаж работы</w:t>
            </w:r>
          </w:p>
        </w:tc>
        <w:tc>
          <w:tcPr>
            <w:tcW w:w="3240"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Размер надбавки в процентах к должностному окладу</w:t>
            </w:r>
          </w:p>
        </w:tc>
      </w:tr>
      <w:tr w:rsidR="0090172E" w:rsidRPr="005F5558" w:rsidTr="00D63AB3">
        <w:tc>
          <w:tcPr>
            <w:tcW w:w="2268"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от 1 до 5 лет</w:t>
            </w:r>
          </w:p>
        </w:tc>
        <w:tc>
          <w:tcPr>
            <w:tcW w:w="3240"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10</w:t>
            </w:r>
          </w:p>
        </w:tc>
      </w:tr>
      <w:tr w:rsidR="0090172E" w:rsidRPr="005F5558" w:rsidTr="00D63AB3">
        <w:tc>
          <w:tcPr>
            <w:tcW w:w="2268"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от 5 до 10 лет</w:t>
            </w:r>
          </w:p>
        </w:tc>
        <w:tc>
          <w:tcPr>
            <w:tcW w:w="3240"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20</w:t>
            </w:r>
          </w:p>
        </w:tc>
      </w:tr>
      <w:tr w:rsidR="0090172E" w:rsidRPr="005F5558" w:rsidTr="00D63AB3">
        <w:tc>
          <w:tcPr>
            <w:tcW w:w="2268"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от 10 лет и выше</w:t>
            </w:r>
          </w:p>
        </w:tc>
        <w:tc>
          <w:tcPr>
            <w:tcW w:w="3240" w:type="dxa"/>
            <w:tcBorders>
              <w:top w:val="single" w:sz="4" w:space="0" w:color="auto"/>
              <w:left w:val="single" w:sz="4" w:space="0" w:color="auto"/>
              <w:bottom w:val="single" w:sz="4" w:space="0" w:color="auto"/>
              <w:right w:val="single" w:sz="4" w:space="0" w:color="auto"/>
            </w:tcBorders>
          </w:tcPr>
          <w:p w:rsidR="0090172E" w:rsidRPr="005F5558" w:rsidRDefault="0090172E" w:rsidP="00D63AB3">
            <w:pPr>
              <w:jc w:val="both"/>
              <w:rPr>
                <w:sz w:val="24"/>
                <w:szCs w:val="24"/>
              </w:rPr>
            </w:pPr>
            <w:r w:rsidRPr="005F5558">
              <w:rPr>
                <w:sz w:val="24"/>
                <w:szCs w:val="24"/>
              </w:rPr>
              <w:t>30</w:t>
            </w:r>
          </w:p>
        </w:tc>
      </w:tr>
    </w:tbl>
    <w:p w:rsidR="0090172E" w:rsidRPr="005F5558" w:rsidRDefault="0090172E" w:rsidP="0090172E">
      <w:pPr>
        <w:pStyle w:val="a5"/>
        <w:spacing w:before="0" w:beforeAutospacing="0" w:after="0" w:afterAutospacing="0"/>
        <w:jc w:val="center"/>
        <w:rPr>
          <w:rStyle w:val="a6"/>
        </w:rPr>
      </w:pPr>
    </w:p>
    <w:p w:rsidR="0090172E" w:rsidRPr="005F5558" w:rsidRDefault="0090172E" w:rsidP="0090172E">
      <w:pPr>
        <w:pStyle w:val="a5"/>
        <w:spacing w:before="0" w:beforeAutospacing="0" w:after="0" w:afterAutospacing="0"/>
        <w:jc w:val="center"/>
        <w:rPr>
          <w:rStyle w:val="a6"/>
        </w:rPr>
      </w:pPr>
    </w:p>
    <w:p w:rsidR="0090172E" w:rsidRPr="005F5558" w:rsidRDefault="0090172E" w:rsidP="0090172E">
      <w:pPr>
        <w:pStyle w:val="a5"/>
        <w:spacing w:before="0" w:beforeAutospacing="0" w:after="0" w:afterAutospacing="0"/>
        <w:jc w:val="center"/>
      </w:pPr>
      <w:r w:rsidRPr="005F5558">
        <w:rPr>
          <w:rStyle w:val="a6"/>
        </w:rPr>
        <w:t>Раздел 3.   Ежемесячная надбавка к должностному окладу</w:t>
      </w:r>
    </w:p>
    <w:p w:rsidR="0090172E" w:rsidRPr="005F5558" w:rsidRDefault="0090172E" w:rsidP="0090172E">
      <w:pPr>
        <w:pStyle w:val="a5"/>
        <w:spacing w:before="0" w:beforeAutospacing="0" w:after="0" w:afterAutospacing="0"/>
        <w:jc w:val="center"/>
      </w:pPr>
      <w:r w:rsidRPr="005F5558">
        <w:rPr>
          <w:rStyle w:val="a6"/>
        </w:rPr>
        <w:t>за   сложность и напряженность</w:t>
      </w:r>
    </w:p>
    <w:p w:rsidR="0090172E" w:rsidRPr="005F5558" w:rsidRDefault="0090172E" w:rsidP="0090172E">
      <w:pPr>
        <w:pStyle w:val="a5"/>
        <w:jc w:val="both"/>
      </w:pPr>
      <w:r w:rsidRPr="005F5558">
        <w:t>3.1.   Под сложностью и напряженностью следует понимать повышенную интенсивность исполнения служебных обязанностей, требующую наличия высокой квалификации и особой степени ответственности, обусловленную в кратчайшие сроки поручений, с обязательным соблюдением качественного исполнения, а также за проявление при этом инициативы и творческого подхода к выполнению поручений.</w:t>
      </w:r>
    </w:p>
    <w:p w:rsidR="0090172E" w:rsidRPr="005F5558" w:rsidRDefault="0090172E" w:rsidP="0090172E">
      <w:pPr>
        <w:jc w:val="both"/>
        <w:rPr>
          <w:sz w:val="24"/>
          <w:szCs w:val="24"/>
        </w:rPr>
      </w:pPr>
      <w:r w:rsidRPr="005F5558">
        <w:rPr>
          <w:sz w:val="24"/>
          <w:szCs w:val="24"/>
        </w:rPr>
        <w:t>3.2.   Ежемесячная надбавка к должностному окладу за сложность и напряженность выполняемой работы устанавливается в размере от 60 до 100 процентов должностного оклада.</w:t>
      </w:r>
    </w:p>
    <w:p w:rsidR="0090172E" w:rsidRPr="005F5558" w:rsidRDefault="0090172E" w:rsidP="0090172E">
      <w:pPr>
        <w:pStyle w:val="a5"/>
        <w:jc w:val="both"/>
      </w:pPr>
      <w:r w:rsidRPr="005F5558">
        <w:t xml:space="preserve">3.3.   Работникам, проработавшим не полный период, принятый в качестве </w:t>
      </w:r>
      <w:proofErr w:type="gramStart"/>
      <w:r w:rsidRPr="005F5558">
        <w:t>расчетного</w:t>
      </w:r>
      <w:proofErr w:type="gramEnd"/>
      <w:r w:rsidRPr="005F5558">
        <w:t>, выплата ежемесячной надбавки к должностному окладу за сложность и напряженность производится за фактически отработанное время в данном расчетном периоде.</w:t>
      </w:r>
    </w:p>
    <w:p w:rsidR="0090172E" w:rsidRPr="005F5558" w:rsidRDefault="0090172E" w:rsidP="0090172E">
      <w:pPr>
        <w:pStyle w:val="a5"/>
        <w:jc w:val="center"/>
      </w:pPr>
      <w:r w:rsidRPr="005F5558">
        <w:rPr>
          <w:rStyle w:val="a6"/>
        </w:rPr>
        <w:t>Раздел 4.</w:t>
      </w:r>
      <w:r w:rsidRPr="005F5558">
        <w:t xml:space="preserve">   </w:t>
      </w:r>
      <w:r w:rsidRPr="005F5558">
        <w:rPr>
          <w:rStyle w:val="a6"/>
        </w:rPr>
        <w:t>Ежемесячное денежное поощрение</w:t>
      </w:r>
    </w:p>
    <w:p w:rsidR="0090172E" w:rsidRPr="005F5558" w:rsidRDefault="0090172E" w:rsidP="0090172E">
      <w:pPr>
        <w:pStyle w:val="a5"/>
        <w:jc w:val="both"/>
      </w:pPr>
      <w:r w:rsidRPr="005F5558">
        <w:t>4.1. Ежемесячное денежное поощрение (далее – поощрение) устанавливается в целях повышения заинтересованности работников в эффективности результатов профессиональной служебной деятельности с учетом:</w:t>
      </w:r>
    </w:p>
    <w:p w:rsidR="0090172E" w:rsidRPr="005F5558" w:rsidRDefault="0090172E" w:rsidP="0090172E">
      <w:pPr>
        <w:pStyle w:val="a5"/>
        <w:jc w:val="both"/>
      </w:pPr>
      <w:r w:rsidRPr="005F5558">
        <w:t>- обеспечения выполнения задач и функций в рамках своих должностных обязанностей;</w:t>
      </w:r>
    </w:p>
    <w:p w:rsidR="0090172E" w:rsidRPr="005F5558" w:rsidRDefault="0090172E" w:rsidP="0090172E">
      <w:pPr>
        <w:pStyle w:val="a5"/>
        <w:jc w:val="both"/>
      </w:pPr>
      <w:r w:rsidRPr="005F5558">
        <w:t>- развития творческой инициативы, улучшения качества работы;</w:t>
      </w:r>
    </w:p>
    <w:p w:rsidR="0090172E" w:rsidRPr="005F5558" w:rsidRDefault="0090172E" w:rsidP="0090172E">
      <w:pPr>
        <w:pStyle w:val="a5"/>
        <w:jc w:val="both"/>
      </w:pPr>
      <w:r w:rsidRPr="005F5558">
        <w:t>- повышения ответственности за результаты служебной деятельности;</w:t>
      </w:r>
    </w:p>
    <w:p w:rsidR="0090172E" w:rsidRPr="005F5558" w:rsidRDefault="0090172E" w:rsidP="0090172E">
      <w:pPr>
        <w:pStyle w:val="a5"/>
        <w:jc w:val="both"/>
      </w:pPr>
      <w:r w:rsidRPr="005F5558">
        <w:t>- укрепления исполнительской дисциплины;</w:t>
      </w:r>
    </w:p>
    <w:p w:rsidR="0090172E" w:rsidRPr="005F5558" w:rsidRDefault="0090172E" w:rsidP="0090172E">
      <w:pPr>
        <w:pStyle w:val="a5"/>
        <w:jc w:val="both"/>
      </w:pPr>
      <w:r w:rsidRPr="005F5558">
        <w:t>- своевременности выполнения распоряжений, приказов, поручений вышестоящих руководителей;</w:t>
      </w:r>
    </w:p>
    <w:p w:rsidR="0090172E" w:rsidRPr="005F5558" w:rsidRDefault="0090172E" w:rsidP="0090172E">
      <w:pPr>
        <w:pStyle w:val="a5"/>
        <w:jc w:val="both"/>
      </w:pPr>
      <w:r w:rsidRPr="005F5558">
        <w:t>- поддержания квалификации на уровне, достаточном для исполнения должностных обязанностей.</w:t>
      </w:r>
    </w:p>
    <w:p w:rsidR="0090172E" w:rsidRPr="005F5558" w:rsidRDefault="0090172E" w:rsidP="0090172E">
      <w:pPr>
        <w:pStyle w:val="a5"/>
        <w:jc w:val="both"/>
      </w:pPr>
      <w:r w:rsidRPr="005F5558">
        <w:t>4.2.  Размер  поощрения работникам в Собрании депутатов муниципального образования, устанавливаются распоряжением главы муниципального образования, в пределах утвержденного годового фонда оплаты труда и не может превышать  120 процентов от должностного оклада. Работникам, проработавшим неполное количество рабочих дней в месяце, поощрение выплачивается пропорционально отработанного времени.</w:t>
      </w:r>
    </w:p>
    <w:p w:rsidR="0090172E" w:rsidRPr="005F5558" w:rsidRDefault="0090172E" w:rsidP="0090172E">
      <w:pPr>
        <w:pStyle w:val="a5"/>
        <w:jc w:val="both"/>
      </w:pPr>
      <w:r w:rsidRPr="005F5558">
        <w:t>4.3. Глава муниципального образования имеет право лишать ежемесячного поощрения отдельных работников полностью или частично:</w:t>
      </w:r>
    </w:p>
    <w:p w:rsidR="0090172E" w:rsidRPr="005F5558" w:rsidRDefault="0090172E" w:rsidP="0090172E">
      <w:pPr>
        <w:pStyle w:val="a5"/>
        <w:spacing w:before="0" w:beforeAutospacing="0" w:after="0" w:afterAutospacing="0"/>
        <w:jc w:val="both"/>
      </w:pPr>
      <w:r w:rsidRPr="005F5558">
        <w:lastRenderedPageBreak/>
        <w:t xml:space="preserve">а) нарушения трудовой дисциплины и несоблюдение </w:t>
      </w:r>
      <w:proofErr w:type="gramStart"/>
      <w:r w:rsidRPr="005F5558">
        <w:t>Правил внутреннего трудового распорядка Собрания депутатов муниципального образования следующих видов</w:t>
      </w:r>
      <w:proofErr w:type="gramEnd"/>
      <w:r w:rsidRPr="005F5558">
        <w:t xml:space="preserve">: </w:t>
      </w:r>
    </w:p>
    <w:p w:rsidR="0090172E" w:rsidRPr="005F5558" w:rsidRDefault="0090172E" w:rsidP="0090172E">
      <w:pPr>
        <w:pStyle w:val="a5"/>
        <w:spacing w:before="0" w:beforeAutospacing="0" w:after="0" w:afterAutospacing="0"/>
        <w:jc w:val="both"/>
      </w:pPr>
      <w:r w:rsidRPr="005F5558">
        <w:t>- прогул  – от 50 до 100 %;</w:t>
      </w:r>
    </w:p>
    <w:p w:rsidR="0090172E" w:rsidRPr="005F5558" w:rsidRDefault="0090172E" w:rsidP="0090172E">
      <w:pPr>
        <w:pStyle w:val="a5"/>
        <w:spacing w:before="0" w:beforeAutospacing="0" w:after="0" w:afterAutospacing="0"/>
        <w:jc w:val="both"/>
      </w:pPr>
      <w:r w:rsidRPr="005F5558">
        <w:t>- опоздание на работу – до 10 %;</w:t>
      </w:r>
    </w:p>
    <w:p w:rsidR="0090172E" w:rsidRPr="005F5558" w:rsidRDefault="0090172E" w:rsidP="0090172E">
      <w:pPr>
        <w:pStyle w:val="a5"/>
        <w:spacing w:before="0" w:beforeAutospacing="0" w:after="0" w:afterAutospacing="0"/>
        <w:jc w:val="both"/>
      </w:pPr>
      <w:r w:rsidRPr="005F5558">
        <w:t>- нахождение на работе в состоянии опьянения – от 50 до 100 %;</w:t>
      </w:r>
    </w:p>
    <w:p w:rsidR="0090172E" w:rsidRPr="005F5558" w:rsidRDefault="0090172E" w:rsidP="0090172E">
      <w:pPr>
        <w:pStyle w:val="a5"/>
        <w:spacing w:before="0" w:beforeAutospacing="0" w:after="0" w:afterAutospacing="0"/>
        <w:jc w:val="both"/>
      </w:pPr>
      <w:r w:rsidRPr="005F5558">
        <w:t>- другие нарушения трудовой дисциплины и Правил внутреннего трудового распорядка – до 25 %;</w:t>
      </w:r>
    </w:p>
    <w:p w:rsidR="0090172E" w:rsidRPr="005F5558" w:rsidRDefault="0090172E" w:rsidP="0090172E">
      <w:pPr>
        <w:pStyle w:val="a5"/>
        <w:spacing w:before="0" w:beforeAutospacing="0" w:after="0" w:afterAutospacing="0"/>
        <w:jc w:val="both"/>
      </w:pPr>
      <w:r w:rsidRPr="005F5558">
        <w:t>б) несвоевременное рассмотрение обращений, заявлений граждан, юридических лиц – до 30 %;</w:t>
      </w:r>
    </w:p>
    <w:p w:rsidR="0090172E" w:rsidRPr="005F5558" w:rsidRDefault="0090172E" w:rsidP="0090172E">
      <w:pPr>
        <w:pStyle w:val="a5"/>
        <w:spacing w:before="0" w:beforeAutospacing="0" w:after="0" w:afterAutospacing="0"/>
        <w:jc w:val="both"/>
      </w:pPr>
      <w:r w:rsidRPr="005F5558">
        <w:t>в) недостаточный уровень общей исполнительской дисциплины –  до 50 %;</w:t>
      </w:r>
    </w:p>
    <w:p w:rsidR="0090172E" w:rsidRPr="005F5558" w:rsidRDefault="0090172E" w:rsidP="0090172E">
      <w:pPr>
        <w:pStyle w:val="a5"/>
        <w:spacing w:before="0" w:beforeAutospacing="0" w:after="0" w:afterAutospacing="0"/>
        <w:jc w:val="both"/>
      </w:pPr>
      <w:r w:rsidRPr="005F5558">
        <w:t>г) несоблюдение норм служебной этики – до 50 %;</w:t>
      </w:r>
    </w:p>
    <w:p w:rsidR="0090172E" w:rsidRPr="005F5558" w:rsidRDefault="0090172E" w:rsidP="0090172E">
      <w:pPr>
        <w:pStyle w:val="a5"/>
        <w:spacing w:before="0" w:beforeAutospacing="0" w:after="0" w:afterAutospacing="0"/>
        <w:jc w:val="both"/>
      </w:pPr>
      <w:r w:rsidRPr="005F5558">
        <w:t>д) разглашение работником сведений, ставших ему известными в связи с исполнением служебных обязанностей, разглашение которых запрещается на основании нормативно – правовых актов всех уровней и внутренними организационно-распорядительными документами – на 100 %;</w:t>
      </w:r>
    </w:p>
    <w:p w:rsidR="0090172E" w:rsidRPr="005F5558" w:rsidRDefault="0090172E" w:rsidP="0090172E">
      <w:pPr>
        <w:pStyle w:val="a5"/>
        <w:spacing w:before="0" w:beforeAutospacing="0" w:after="0" w:afterAutospacing="0"/>
        <w:jc w:val="both"/>
      </w:pPr>
      <w:r w:rsidRPr="005F5558">
        <w:t>е) несвоевременное и (или) некачественное исполнение распоряжений, постановлений – до 25 %;</w:t>
      </w:r>
    </w:p>
    <w:p w:rsidR="0090172E" w:rsidRPr="005F5558" w:rsidRDefault="0090172E" w:rsidP="0090172E">
      <w:pPr>
        <w:pStyle w:val="a5"/>
        <w:spacing w:before="0" w:beforeAutospacing="0" w:after="0" w:afterAutospacing="0"/>
        <w:jc w:val="both"/>
      </w:pPr>
      <w:r w:rsidRPr="005F5558">
        <w:t>ж) несвоевременное и (или) некачественное исполнение поручений, указаний вышестоящих главы муниципального образования – до 10 %;</w:t>
      </w:r>
    </w:p>
    <w:p w:rsidR="0090172E" w:rsidRPr="005F5558" w:rsidRDefault="0090172E" w:rsidP="0090172E">
      <w:pPr>
        <w:pStyle w:val="a5"/>
        <w:spacing w:before="0" w:beforeAutospacing="0" w:after="0" w:afterAutospacing="0"/>
        <w:jc w:val="both"/>
      </w:pPr>
      <w:r w:rsidRPr="005F5558">
        <w:t>з) нарушение условий и обязанностей работника, изложенных в заключенном с ним  трудовом договоре и должностной инструкции – до 50 %;</w:t>
      </w:r>
    </w:p>
    <w:p w:rsidR="0090172E" w:rsidRPr="005F5558" w:rsidRDefault="0090172E" w:rsidP="0090172E">
      <w:pPr>
        <w:pStyle w:val="a5"/>
        <w:spacing w:before="0" w:beforeAutospacing="0" w:after="0" w:afterAutospacing="0"/>
        <w:jc w:val="both"/>
      </w:pPr>
      <w:r w:rsidRPr="005F5558">
        <w:t>и) применение к работнику дисциплинарного взыскания – от 25 до 75 %;</w:t>
      </w:r>
    </w:p>
    <w:p w:rsidR="0090172E" w:rsidRPr="005F5558" w:rsidRDefault="0090172E" w:rsidP="0090172E">
      <w:pPr>
        <w:pStyle w:val="a5"/>
        <w:spacing w:before="0" w:beforeAutospacing="0" w:after="0" w:afterAutospacing="0"/>
        <w:jc w:val="both"/>
      </w:pPr>
      <w:r w:rsidRPr="005F5558">
        <w:t xml:space="preserve">к) неисполнение, ненадлежащее исполнение служебных обязанностей, а равно бездействие работника, повлекшие причинение вреда имуществу работодателя либо здоровью других сотрудников, посетителей, или создавшие угрозу причинения такого вреда – на 100 %; </w:t>
      </w:r>
    </w:p>
    <w:p w:rsidR="0090172E" w:rsidRPr="005F5558" w:rsidRDefault="0090172E" w:rsidP="0090172E">
      <w:pPr>
        <w:pStyle w:val="a5"/>
        <w:spacing w:before="0" w:beforeAutospacing="0" w:after="0" w:afterAutospacing="0"/>
        <w:jc w:val="both"/>
      </w:pPr>
      <w:r w:rsidRPr="005F5558">
        <w:t>л) использование работником Интернета в рабочее время не в рамках своей трудовой функции – до 100%;</w:t>
      </w:r>
    </w:p>
    <w:p w:rsidR="0090172E" w:rsidRPr="005F5558" w:rsidRDefault="0090172E" w:rsidP="0090172E">
      <w:pPr>
        <w:pStyle w:val="a5"/>
        <w:jc w:val="both"/>
      </w:pPr>
      <w:r w:rsidRPr="005F5558">
        <w:t>4.3.1 Снижение ежемесячного денежного поощрения допускается за тот расчетный период, в котором работник совершил соответствующие нарушения.</w:t>
      </w:r>
    </w:p>
    <w:p w:rsidR="0090172E" w:rsidRPr="005F5558" w:rsidRDefault="0090172E" w:rsidP="0090172E">
      <w:pPr>
        <w:pStyle w:val="a5"/>
        <w:jc w:val="both"/>
      </w:pPr>
      <w:r w:rsidRPr="005F5558">
        <w:t>4.3.2 Процент, на который снижается ежемесячное денежное поощрение, рассчитывается от твердой денежной суммы ежемесячного денежного поощрения, подлежащего выплате работнику за расчетный месяц.</w:t>
      </w:r>
    </w:p>
    <w:p w:rsidR="0090172E" w:rsidRPr="005F5558" w:rsidRDefault="0090172E" w:rsidP="0090172E">
      <w:pPr>
        <w:pStyle w:val="a5"/>
        <w:jc w:val="both"/>
      </w:pPr>
      <w:r w:rsidRPr="005F5558">
        <w:t>4.3.3</w:t>
      </w:r>
      <w:proofErr w:type="gramStart"/>
      <w:r w:rsidRPr="005F5558">
        <w:t xml:space="preserve"> В</w:t>
      </w:r>
      <w:proofErr w:type="gramEnd"/>
      <w:r w:rsidRPr="005F5558">
        <w:t xml:space="preserve"> случае уменьшения размера  ежемесячного денежного  поощрения по двум и более основаниям, предусмотренным пунктом 4.3 настоящего Положения, его окончательный размер не может быть ниже минимального размера  поощрения -  25 %  должностного оклада за исключением случаев совершения работником нарушений, за совершение которых предусмотрено  снижение поощрения до 100 % либо лишение денежного поощрения.</w:t>
      </w:r>
    </w:p>
    <w:p w:rsidR="0090172E" w:rsidRPr="005F5558" w:rsidRDefault="0090172E" w:rsidP="0090172E">
      <w:pPr>
        <w:pStyle w:val="a5"/>
        <w:jc w:val="both"/>
      </w:pPr>
      <w:r w:rsidRPr="005F5558">
        <w:t xml:space="preserve">4.4. Глава муниципального образования может увеличить размер поощрения </w:t>
      </w:r>
      <w:proofErr w:type="gramStart"/>
      <w:r w:rsidRPr="005F5558">
        <w:t>за</w:t>
      </w:r>
      <w:proofErr w:type="gramEnd"/>
      <w:r w:rsidRPr="005F5558">
        <w:t>:</w:t>
      </w:r>
    </w:p>
    <w:p w:rsidR="0090172E" w:rsidRPr="005F5558" w:rsidRDefault="0090172E" w:rsidP="0090172E">
      <w:pPr>
        <w:pStyle w:val="a5"/>
        <w:spacing w:before="0" w:beforeAutospacing="0" w:after="0" w:afterAutospacing="0"/>
        <w:jc w:val="both"/>
      </w:pPr>
      <w:r w:rsidRPr="005F5558">
        <w:t>а) значительный (увеличенный) объём выполненной работы не менее чем на 25 % и не более чем на 100 % должностного оклада;</w:t>
      </w:r>
    </w:p>
    <w:p w:rsidR="0090172E" w:rsidRPr="005F5558" w:rsidRDefault="0090172E" w:rsidP="0090172E">
      <w:pPr>
        <w:pStyle w:val="a5"/>
        <w:spacing w:before="0" w:beforeAutospacing="0" w:after="0" w:afterAutospacing="0"/>
        <w:jc w:val="both"/>
      </w:pPr>
      <w:r w:rsidRPr="005F5558">
        <w:t>б) своевременное и качественное исполнение поручений, распоряжений, постановлений, указаний вышестоящих по подчиненности руководителей помимо основных должностных обязанностей –  не менее чем на 25 % и не более чем на 100 % должностного оклада;</w:t>
      </w:r>
    </w:p>
    <w:p w:rsidR="0090172E" w:rsidRPr="005F5558" w:rsidRDefault="0090172E" w:rsidP="0090172E">
      <w:pPr>
        <w:pStyle w:val="a5"/>
        <w:spacing w:before="0" w:beforeAutospacing="0" w:after="0" w:afterAutospacing="0"/>
        <w:jc w:val="both"/>
      </w:pPr>
      <w:r w:rsidRPr="005F5558">
        <w:t>в) успешное выполнение важных и сложных заданий, не предусмотренных должностной инструкцией – не менее чем на 50 % и не более чем на 100 % должностного оклада;</w:t>
      </w:r>
    </w:p>
    <w:p w:rsidR="0090172E" w:rsidRPr="005F5558" w:rsidRDefault="0090172E" w:rsidP="0090172E">
      <w:pPr>
        <w:pStyle w:val="a5"/>
        <w:spacing w:before="0" w:beforeAutospacing="0" w:after="0" w:afterAutospacing="0"/>
        <w:jc w:val="both"/>
      </w:pPr>
      <w:r w:rsidRPr="005F5558">
        <w:lastRenderedPageBreak/>
        <w:t>г) инициативное предложение работника, направленное на рационализацию и оптимизацию деятельности органов местного самоуправления, муниципальных предприятий, муниципальных учреждений, одобренное главой администрации и внедренное в процесс функционирования перечисленных структур – на 100 % должностного оклада.</w:t>
      </w:r>
    </w:p>
    <w:p w:rsidR="0090172E" w:rsidRPr="005F5558" w:rsidRDefault="0090172E" w:rsidP="0090172E">
      <w:pPr>
        <w:pStyle w:val="a5"/>
        <w:jc w:val="both"/>
      </w:pPr>
      <w:r w:rsidRPr="005F5558">
        <w:t>4</w:t>
      </w:r>
      <w:r w:rsidR="005F5558">
        <w:t>.4.1. </w:t>
      </w:r>
      <w:r w:rsidRPr="005F5558">
        <w:t>Увеличение ежемесячного денежного поощрения допускается за тот расчетный период, в котором работник достиг соответствующих результатов (месяц или квартал).</w:t>
      </w:r>
    </w:p>
    <w:p w:rsidR="0090172E" w:rsidRPr="005F5558" w:rsidRDefault="0090172E" w:rsidP="0090172E">
      <w:pPr>
        <w:pStyle w:val="a5"/>
        <w:jc w:val="both"/>
      </w:pPr>
      <w:r w:rsidRPr="005F5558">
        <w:t>4</w:t>
      </w:r>
      <w:r w:rsidR="005F5558">
        <w:t>.4.2. </w:t>
      </w:r>
      <w:r w:rsidRPr="005F5558">
        <w:t>Процент, на который повышается ежемесячное денежное поощрение, рассчитывается от размера должностного оклада, подлежащего выплате работнику.</w:t>
      </w:r>
    </w:p>
    <w:p w:rsidR="0090172E" w:rsidRPr="005F5558" w:rsidRDefault="0090172E" w:rsidP="0090172E">
      <w:pPr>
        <w:pStyle w:val="a5"/>
        <w:jc w:val="both"/>
      </w:pPr>
      <w:r w:rsidRPr="005F5558">
        <w:t>4.4.3</w:t>
      </w:r>
      <w:r w:rsidR="005F5558">
        <w:t>.</w:t>
      </w:r>
      <w:r w:rsidRPr="005F5558">
        <w:t xml:space="preserve"> В случае увеличения размера  ежемесячного денежного  поощрения по двум и более основаниям, предусмотренным пунктом 4.4   настоящего Положения, его окончательный размер не может быть выше максимального размера  поощрения -  180 %  должностного оклада.</w:t>
      </w:r>
    </w:p>
    <w:p w:rsidR="0090172E" w:rsidRPr="005F5558" w:rsidRDefault="0090172E" w:rsidP="0090172E">
      <w:pPr>
        <w:pStyle w:val="a5"/>
        <w:jc w:val="both"/>
      </w:pPr>
      <w:r w:rsidRPr="005F5558">
        <w:t>4</w:t>
      </w:r>
      <w:r w:rsidR="005F5558">
        <w:t>.5. </w:t>
      </w:r>
      <w:r w:rsidRPr="005F5558">
        <w:t>Решение об увеличении или уменьшении размера поощрения оформляется  распоряжением  главы муниципального образования с отражением в нем достижений или нарушений работника, послуживших основанием для изменения размера поощрения.</w:t>
      </w:r>
      <w:r w:rsidRPr="005F5558">
        <w:rPr>
          <w:rStyle w:val="a6"/>
        </w:rPr>
        <w:t xml:space="preserve">         </w:t>
      </w:r>
    </w:p>
    <w:p w:rsidR="0090172E" w:rsidRPr="005F5558" w:rsidRDefault="0090172E" w:rsidP="0090172E">
      <w:pPr>
        <w:pStyle w:val="a5"/>
        <w:jc w:val="center"/>
      </w:pPr>
      <w:r w:rsidRPr="005F5558">
        <w:rPr>
          <w:rStyle w:val="a6"/>
        </w:rPr>
        <w:t>Раздел 5.</w:t>
      </w:r>
      <w:r w:rsidRPr="005F5558">
        <w:t xml:space="preserve">   </w:t>
      </w:r>
      <w:r w:rsidRPr="005F5558">
        <w:rPr>
          <w:rStyle w:val="a6"/>
        </w:rPr>
        <w:t>Единовременная выплата и   материальная   помощь</w:t>
      </w:r>
    </w:p>
    <w:p w:rsidR="0090172E" w:rsidRPr="005F5558" w:rsidRDefault="0090172E" w:rsidP="0090172E">
      <w:pPr>
        <w:pStyle w:val="a5"/>
        <w:jc w:val="both"/>
      </w:pPr>
      <w:r w:rsidRPr="005F5558">
        <w:t>5</w:t>
      </w:r>
      <w:r w:rsidR="005F5558">
        <w:t>.1. </w:t>
      </w:r>
      <w:r w:rsidRPr="005F5558">
        <w:t xml:space="preserve">Единовременная выплата работникам Собрания депутатов муниципального образования Центральное </w:t>
      </w:r>
      <w:proofErr w:type="spellStart"/>
      <w:r w:rsidRPr="005F5558">
        <w:t>Веневского</w:t>
      </w:r>
      <w:proofErr w:type="spellEnd"/>
      <w:r w:rsidRPr="005F5558">
        <w:t xml:space="preserve"> района при предоставлении им ежегодного оплачиваемого отпуска (либо его частей)  осуществляется  из фонда оплаты труда в размере одного должностного оклада.</w:t>
      </w:r>
    </w:p>
    <w:p w:rsidR="0090172E" w:rsidRPr="005F5558" w:rsidRDefault="0090172E" w:rsidP="0090172E">
      <w:pPr>
        <w:pStyle w:val="a5"/>
        <w:jc w:val="both"/>
      </w:pPr>
      <w:r w:rsidRPr="005F5558">
        <w:t>5</w:t>
      </w:r>
      <w:r w:rsidR="005F5558">
        <w:t>.2. </w:t>
      </w:r>
      <w:r w:rsidRPr="005F5558">
        <w:t>Единовременная выплата производится при предоставлении ежегодного оплачиваемого отпуска  (либо из его частей) на основании личных заявлений.</w:t>
      </w:r>
    </w:p>
    <w:p w:rsidR="0090172E" w:rsidRPr="005F5558" w:rsidRDefault="0090172E" w:rsidP="0090172E">
      <w:pPr>
        <w:pStyle w:val="a5"/>
        <w:jc w:val="both"/>
      </w:pPr>
      <w:r w:rsidRPr="005F5558">
        <w:t xml:space="preserve">5.3. В течение календарного года работником выплачивается материальная помощь в размере двух должностных окладов. Материальная помощь работникам Собрания депутатов муниципального образования </w:t>
      </w:r>
      <w:proofErr w:type="gramStart"/>
      <w:r w:rsidRPr="005F5558">
        <w:t>Центральное</w:t>
      </w:r>
      <w:proofErr w:type="gramEnd"/>
      <w:r w:rsidRPr="005F5558">
        <w:t xml:space="preserve"> </w:t>
      </w:r>
      <w:proofErr w:type="spellStart"/>
      <w:r w:rsidRPr="005F5558">
        <w:t>Веневского</w:t>
      </w:r>
      <w:proofErr w:type="spellEnd"/>
      <w:r w:rsidRPr="005F5558">
        <w:t xml:space="preserve"> района осуществляется  из фонда оплаты труда. Не использованная работником в течение календарного года материальная помощь выплачивается до 25 декабря текущего года. Выплата производится на основании письменного заявления работника.</w:t>
      </w:r>
    </w:p>
    <w:p w:rsidR="0090172E" w:rsidRPr="005F5558" w:rsidRDefault="0090172E" w:rsidP="0090172E">
      <w:pPr>
        <w:pStyle w:val="a5"/>
        <w:jc w:val="both"/>
      </w:pPr>
      <w:r w:rsidRPr="005F5558">
        <w:t>5.4. По заявлению работника, материальная помощь может быть выплачена в течение календарного года независимо от ухода его в отпуск.</w:t>
      </w:r>
    </w:p>
    <w:p w:rsidR="0090172E" w:rsidRPr="005F5558" w:rsidRDefault="0090172E" w:rsidP="0090172E">
      <w:pPr>
        <w:pStyle w:val="a5"/>
        <w:jc w:val="both"/>
      </w:pPr>
      <w:r w:rsidRPr="005F5558">
        <w:t>5.5</w:t>
      </w:r>
      <w:r w:rsidR="005F5558">
        <w:t>.  </w:t>
      </w:r>
      <w:proofErr w:type="gramStart"/>
      <w:r w:rsidRPr="005F5558">
        <w:t>Работникам, уволенным в течение года материальная помощь и единовременная выплата к отпуску может</w:t>
      </w:r>
      <w:proofErr w:type="gramEnd"/>
      <w:r w:rsidRPr="005F5558">
        <w:t xml:space="preserve"> быть выплачена за фактически отработанное время (за исключением случаев увольнения за нарушение трудовой дисциплины) по усмотрению руководителя.</w:t>
      </w:r>
    </w:p>
    <w:p w:rsidR="0090172E" w:rsidRPr="005F5558" w:rsidRDefault="0090172E" w:rsidP="0090172E">
      <w:pPr>
        <w:pStyle w:val="a5"/>
        <w:jc w:val="both"/>
      </w:pPr>
      <w:r w:rsidRPr="005F5558">
        <w:t>5.6</w:t>
      </w:r>
      <w:r w:rsidR="005F5558">
        <w:t>. </w:t>
      </w:r>
      <w:r w:rsidRPr="005F5558">
        <w:t>Материальная помощь и единовременная выплата к отпуску вновь принятым работникам выплачиваются пропорционально отработанному времени в расчетном году.</w:t>
      </w:r>
    </w:p>
    <w:p w:rsidR="0090172E" w:rsidRPr="005F5558" w:rsidRDefault="0090172E" w:rsidP="0090172E">
      <w:pPr>
        <w:pStyle w:val="a5"/>
        <w:jc w:val="both"/>
      </w:pPr>
      <w:r w:rsidRPr="005F5558">
        <w:t>5.7</w:t>
      </w:r>
      <w:r w:rsidR="005F5558">
        <w:t>. </w:t>
      </w:r>
      <w:r w:rsidRPr="005F5558">
        <w:t>Основанием для начисления материальной помощи и выплаты к ежегодному оплачиваемому отпуску является распоряжение представителя нанимателя (работодателя).</w:t>
      </w:r>
    </w:p>
    <w:p w:rsidR="0090172E" w:rsidRPr="005F5558" w:rsidRDefault="0090172E" w:rsidP="0090172E">
      <w:pPr>
        <w:pStyle w:val="a5"/>
        <w:jc w:val="both"/>
      </w:pPr>
      <w:r w:rsidRPr="005F5558">
        <w:lastRenderedPageBreak/>
        <w:t>5.8</w:t>
      </w:r>
      <w:r w:rsidR="005F5558">
        <w:t>.  </w:t>
      </w:r>
      <w:r w:rsidRPr="005F5558">
        <w:t>Работникам Собрания депутатов, при возникновении в его семье материальных затруднений (стихийное бедствие, заболевание работника или его близких родственников (родители, дети, муж, жена), смерть ближайших родственников, бракосочетание, рождение детей и другие уважительные причины) может быть оказана дополнительная материальная помощь, размер которой выражается в суммовом выражении. В этом случае, материальная помощь, оказывается, по письменному заявлению работника с указанием причин тяжелого материального положения.</w:t>
      </w:r>
    </w:p>
    <w:p w:rsidR="0090172E" w:rsidRPr="005F5558" w:rsidRDefault="0090172E" w:rsidP="0090172E">
      <w:pPr>
        <w:pStyle w:val="a5"/>
        <w:jc w:val="both"/>
      </w:pPr>
      <w:r w:rsidRPr="005F5558">
        <w:t xml:space="preserve">5.9. В случае смерти работника, материальная помощь выплачивается членам его семьи или лицу, находившемуся на иждивении умершего, на день его смерти по их заявлению, при предъявлении соответствующих документов в размере до 10 тысяч рублей, определяемом в каждом случае отдельно главой муниципального образования Центральное </w:t>
      </w:r>
      <w:proofErr w:type="spellStart"/>
      <w:r w:rsidRPr="005F5558">
        <w:t>Веневского</w:t>
      </w:r>
      <w:proofErr w:type="spellEnd"/>
      <w:r w:rsidRPr="005F5558">
        <w:t xml:space="preserve"> района </w:t>
      </w:r>
    </w:p>
    <w:p w:rsidR="0090172E" w:rsidRPr="005F5558" w:rsidRDefault="0090172E" w:rsidP="0090172E">
      <w:pPr>
        <w:pStyle w:val="a5"/>
        <w:jc w:val="both"/>
      </w:pPr>
      <w:r w:rsidRPr="005F5558">
        <w:t>5.10. Материальная помощь не выплачивается:</w:t>
      </w:r>
    </w:p>
    <w:p w:rsidR="0090172E" w:rsidRPr="005F5558" w:rsidRDefault="0090172E" w:rsidP="0090172E">
      <w:pPr>
        <w:pStyle w:val="a5"/>
        <w:jc w:val="both"/>
      </w:pPr>
      <w:r w:rsidRPr="005F5558">
        <w:t>-  работникам, находящимся в отпуске по уходу   за   ребенком   до   достижения   им   возраста   трех   лет;</w:t>
      </w:r>
    </w:p>
    <w:p w:rsidR="0090172E" w:rsidRPr="005F5558" w:rsidRDefault="0090172E" w:rsidP="0090172E">
      <w:pPr>
        <w:pStyle w:val="a5"/>
        <w:jc w:val="both"/>
      </w:pPr>
      <w:r w:rsidRPr="005F5558">
        <w:t>-  работникам, получившим материальную помощь    в    текущем    календарном    году,    которые    были    уволены    из    Собрания депутатов муниципального   образования   и   вновь   приняты   в   этом   же   году   в Собрание депутатов муниципального  образования;</w:t>
      </w:r>
    </w:p>
    <w:p w:rsidR="0090172E" w:rsidRPr="005F5558" w:rsidRDefault="0090172E" w:rsidP="0090172E">
      <w:pPr>
        <w:pStyle w:val="a5"/>
        <w:jc w:val="both"/>
      </w:pPr>
      <w:r w:rsidRPr="005F5558">
        <w:t>- работникам, увольняемым по основаниям, предусмотренным пунктами 5 - 14 статьи 81 Трудового кодекса Российской Федерации.</w:t>
      </w:r>
    </w:p>
    <w:p w:rsidR="0090172E" w:rsidRPr="005F5558" w:rsidRDefault="0090172E" w:rsidP="0090172E">
      <w:pPr>
        <w:pStyle w:val="a5"/>
        <w:jc w:val="both"/>
      </w:pPr>
      <w:r w:rsidRPr="005F5558">
        <w:t>В случае если работникам, материальная помощь  уже была выплачена в текущем календарном году, то при увольнении данная материальная помощь удержанию не подлежит.</w:t>
      </w:r>
    </w:p>
    <w:p w:rsidR="0090172E" w:rsidRPr="005F5558" w:rsidRDefault="0090172E" w:rsidP="0090172E">
      <w:pPr>
        <w:pStyle w:val="a5"/>
        <w:jc w:val="center"/>
      </w:pPr>
      <w:r w:rsidRPr="005F5558">
        <w:rPr>
          <w:rStyle w:val="a6"/>
        </w:rPr>
        <w:t>Раздел 6.   Иные премии</w:t>
      </w:r>
    </w:p>
    <w:p w:rsidR="0090172E" w:rsidRPr="005F5558" w:rsidRDefault="0090172E" w:rsidP="0090172E">
      <w:pPr>
        <w:pStyle w:val="a5"/>
        <w:jc w:val="both"/>
      </w:pPr>
      <w:r w:rsidRPr="005F5558">
        <w:t xml:space="preserve">6.1. Выплата иного денежного поощрения работникам Собрания депутатов муниципального образования </w:t>
      </w:r>
      <w:proofErr w:type="gramStart"/>
      <w:r w:rsidRPr="005F5558">
        <w:t>Центральное</w:t>
      </w:r>
      <w:proofErr w:type="gramEnd"/>
      <w:r w:rsidRPr="005F5558">
        <w:t xml:space="preserve"> </w:t>
      </w:r>
      <w:proofErr w:type="spellStart"/>
      <w:r w:rsidRPr="005F5558">
        <w:t>Веневского</w:t>
      </w:r>
      <w:proofErr w:type="spellEnd"/>
      <w:r w:rsidRPr="005F5558">
        <w:t xml:space="preserve"> района производится на основании распоряжения представителя нанимателя (работодателя) и носит единовременный характер. </w:t>
      </w:r>
    </w:p>
    <w:p w:rsidR="0090172E" w:rsidRPr="005F5558" w:rsidRDefault="0090172E" w:rsidP="0090172E">
      <w:pPr>
        <w:pStyle w:val="a5"/>
        <w:jc w:val="both"/>
      </w:pPr>
      <w:r w:rsidRPr="005F5558">
        <w:t> 6.2.    Работникам Собрания депутатов, при достижении возраста 50  лет и в последующие юбилейные даты с периодичность 5 (пять) лет, выплачивается премия  в размере 1 (одного) должностного оклада.</w:t>
      </w:r>
    </w:p>
    <w:p w:rsidR="0090172E" w:rsidRPr="005F5558" w:rsidRDefault="0090172E" w:rsidP="0090172E">
      <w:pPr>
        <w:pStyle w:val="a5"/>
        <w:jc w:val="both"/>
      </w:pPr>
      <w:r w:rsidRPr="005F5558">
        <w:t> 6.3.При наличии экономии по составляющим фонда оплаты труда, работникам выплачиваются премии в связи с награждением грамотами и благодарностями за особые достижения.</w:t>
      </w:r>
    </w:p>
    <w:p w:rsidR="0090172E" w:rsidRPr="005F5558" w:rsidRDefault="0090172E" w:rsidP="0090172E">
      <w:pPr>
        <w:pStyle w:val="a5"/>
        <w:jc w:val="both"/>
      </w:pPr>
      <w:r w:rsidRPr="005F5558">
        <w:t> 6.4. Работникам может быть выплачена премия к праздничным датам, которая осуществляется  из фонда оплаты труда:</w:t>
      </w:r>
    </w:p>
    <w:p w:rsidR="0090172E" w:rsidRPr="005F5558" w:rsidRDefault="0090172E" w:rsidP="0090172E">
      <w:pPr>
        <w:pStyle w:val="a5"/>
        <w:jc w:val="both"/>
      </w:pPr>
      <w:r w:rsidRPr="005F5558">
        <w:t>-  в размере одного должностного оклада к празднику День местного самоуправления.</w:t>
      </w:r>
    </w:p>
    <w:p w:rsidR="0090172E" w:rsidRPr="005F5558" w:rsidRDefault="0090172E" w:rsidP="0090172E">
      <w:pPr>
        <w:pStyle w:val="a5"/>
        <w:jc w:val="both"/>
      </w:pPr>
      <w:r w:rsidRPr="005F5558">
        <w:lastRenderedPageBreak/>
        <w:t>- 23-февраля День защитника отечества, 8- марта – международный женский день производится на основании распоряжения представителя нанимателя (работодателя) и  выражается в суммовом выражении.</w:t>
      </w:r>
    </w:p>
    <w:p w:rsidR="0090172E" w:rsidRPr="005F5558" w:rsidRDefault="0090172E" w:rsidP="0090172E">
      <w:pPr>
        <w:pStyle w:val="a5"/>
        <w:jc w:val="center"/>
      </w:pPr>
      <w:r w:rsidRPr="005F5558">
        <w:rPr>
          <w:rStyle w:val="a6"/>
        </w:rPr>
        <w:t>Раздел 7. Заключительные положения</w:t>
      </w:r>
    </w:p>
    <w:p w:rsidR="0090172E" w:rsidRPr="005F5558" w:rsidRDefault="0090172E" w:rsidP="0090172E">
      <w:pPr>
        <w:pStyle w:val="a5"/>
        <w:jc w:val="both"/>
      </w:pPr>
      <w:r w:rsidRPr="005F5558">
        <w:t xml:space="preserve">7.1. Общая экономия </w:t>
      </w:r>
      <w:proofErr w:type="gramStart"/>
      <w:r w:rsidRPr="005F5558">
        <w:t>средств фонда оплаты труда работников Собрания депутатов муниципального образования</w:t>
      </w:r>
      <w:proofErr w:type="gramEnd"/>
      <w:r w:rsidRPr="005F5558">
        <w:t xml:space="preserve"> Центральное </w:t>
      </w:r>
      <w:proofErr w:type="spellStart"/>
      <w:r w:rsidRPr="005F5558">
        <w:t>Веневского</w:t>
      </w:r>
      <w:proofErr w:type="spellEnd"/>
      <w:r w:rsidRPr="005F5558">
        <w:t xml:space="preserve"> района распределяется и направляется  на выплату дополнительных премий, поощрений, материальной помощи, надбавок по распоряжению представителя нанимателя (работодателя).</w:t>
      </w:r>
    </w:p>
    <w:p w:rsidR="0090172E" w:rsidRPr="005F5558" w:rsidRDefault="0090172E" w:rsidP="0090172E">
      <w:pPr>
        <w:pStyle w:val="a5"/>
        <w:jc w:val="both"/>
      </w:pPr>
      <w:r w:rsidRPr="005F5558">
        <w:t>7</w:t>
      </w:r>
      <w:r w:rsidR="00E80CD9">
        <w:t xml:space="preserve">.2. </w:t>
      </w:r>
      <w:r w:rsidRPr="005F5558">
        <w:t>Работнику может быть установлена доплата за совмещение должностей, за расширение зон обслуживания, увеличение объема выполняемой работы, выполнение обязанностей отсутствующего работника (на период его очередного отпуска, длительной командировки, отпуска без содержания, периода временной нетрудоспособности), а также при наличии вакантных  должностей  и при условии имеющейся экономии фонда  оплаты труда. </w:t>
      </w:r>
    </w:p>
    <w:p w:rsidR="0090172E" w:rsidRPr="005F5558" w:rsidRDefault="0090172E" w:rsidP="0090172E">
      <w:pPr>
        <w:pStyle w:val="a5"/>
        <w:jc w:val="both"/>
      </w:pPr>
      <w:r w:rsidRPr="005F5558">
        <w:t>Размер доплаты устанавливается по соглашению  сторон, но не может превышать 100 процентов денежного содержания замещаемого работника без надбавки за выслугу лет и классного чина и  определяется  с учетом выполнения конкретной работы при обязательном одновременном выполнении работником своих должностных обязанностей в полном объеме.</w:t>
      </w: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Default="0090172E" w:rsidP="0090172E">
      <w:pPr>
        <w:ind w:firstLine="720"/>
        <w:jc w:val="center"/>
        <w:rPr>
          <w:sz w:val="24"/>
          <w:szCs w:val="24"/>
        </w:rPr>
      </w:pPr>
    </w:p>
    <w:p w:rsidR="005F5558" w:rsidRDefault="005F5558" w:rsidP="0090172E">
      <w:pPr>
        <w:ind w:firstLine="720"/>
        <w:jc w:val="center"/>
        <w:rPr>
          <w:sz w:val="24"/>
          <w:szCs w:val="24"/>
        </w:rPr>
      </w:pPr>
    </w:p>
    <w:p w:rsidR="005F5558" w:rsidRPr="005F5558" w:rsidRDefault="005F5558" w:rsidP="0090172E">
      <w:pPr>
        <w:ind w:firstLine="720"/>
        <w:jc w:val="center"/>
        <w:rPr>
          <w:sz w:val="24"/>
          <w:szCs w:val="24"/>
        </w:rPr>
      </w:pPr>
    </w:p>
    <w:p w:rsidR="0090172E" w:rsidRDefault="0090172E" w:rsidP="0090172E">
      <w:pPr>
        <w:ind w:firstLine="720"/>
        <w:jc w:val="center"/>
        <w:rPr>
          <w:sz w:val="24"/>
          <w:szCs w:val="24"/>
        </w:rPr>
      </w:pPr>
    </w:p>
    <w:p w:rsidR="00E80CD9" w:rsidRPr="005F5558" w:rsidRDefault="00E80CD9"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ind w:firstLine="720"/>
        <w:jc w:val="center"/>
        <w:rPr>
          <w:sz w:val="24"/>
          <w:szCs w:val="24"/>
        </w:rPr>
      </w:pPr>
    </w:p>
    <w:p w:rsidR="0090172E" w:rsidRPr="005F5558" w:rsidRDefault="0090172E" w:rsidP="0090172E">
      <w:pPr>
        <w:jc w:val="both"/>
        <w:rPr>
          <w:b/>
          <w:sz w:val="24"/>
          <w:szCs w:val="24"/>
        </w:rPr>
      </w:pPr>
    </w:p>
    <w:p w:rsidR="0090172E" w:rsidRPr="001B29DB" w:rsidRDefault="0090172E" w:rsidP="0090172E">
      <w:pPr>
        <w:jc w:val="right"/>
        <w:rPr>
          <w:sz w:val="24"/>
          <w:szCs w:val="24"/>
        </w:rPr>
      </w:pPr>
      <w:r w:rsidRPr="001B29DB">
        <w:rPr>
          <w:sz w:val="24"/>
          <w:szCs w:val="24"/>
        </w:rPr>
        <w:lastRenderedPageBreak/>
        <w:t>Приложение 2</w:t>
      </w:r>
    </w:p>
    <w:p w:rsidR="001B29DB" w:rsidRDefault="0090172E" w:rsidP="001B29DB">
      <w:pPr>
        <w:ind w:firstLine="720"/>
        <w:jc w:val="right"/>
        <w:rPr>
          <w:sz w:val="24"/>
          <w:szCs w:val="24"/>
        </w:rPr>
      </w:pPr>
      <w:r w:rsidRPr="001B29DB">
        <w:rPr>
          <w:sz w:val="24"/>
          <w:szCs w:val="24"/>
        </w:rPr>
        <w:t xml:space="preserve">к </w:t>
      </w:r>
      <w:r w:rsidR="001B29DB">
        <w:rPr>
          <w:sz w:val="24"/>
          <w:szCs w:val="24"/>
        </w:rPr>
        <w:t>Решению СД МО</w:t>
      </w:r>
    </w:p>
    <w:p w:rsidR="001B29DB" w:rsidRDefault="001B29DB" w:rsidP="001B29DB">
      <w:pPr>
        <w:ind w:firstLine="720"/>
        <w:jc w:val="right"/>
        <w:rPr>
          <w:sz w:val="24"/>
          <w:szCs w:val="24"/>
        </w:rPr>
      </w:pPr>
      <w:r>
        <w:rPr>
          <w:sz w:val="24"/>
          <w:szCs w:val="24"/>
        </w:rPr>
        <w:t xml:space="preserve"> </w:t>
      </w:r>
      <w:proofErr w:type="gramStart"/>
      <w:r>
        <w:rPr>
          <w:sz w:val="24"/>
          <w:szCs w:val="24"/>
        </w:rPr>
        <w:t>Центральное</w:t>
      </w:r>
      <w:proofErr w:type="gramEnd"/>
      <w:r>
        <w:rPr>
          <w:sz w:val="24"/>
          <w:szCs w:val="24"/>
        </w:rPr>
        <w:t xml:space="preserve"> </w:t>
      </w:r>
      <w:proofErr w:type="spellStart"/>
      <w:r>
        <w:rPr>
          <w:sz w:val="24"/>
          <w:szCs w:val="24"/>
        </w:rPr>
        <w:t>Веневского</w:t>
      </w:r>
      <w:proofErr w:type="spellEnd"/>
      <w:r>
        <w:rPr>
          <w:sz w:val="24"/>
          <w:szCs w:val="24"/>
        </w:rPr>
        <w:t xml:space="preserve"> района</w:t>
      </w:r>
    </w:p>
    <w:p w:rsidR="001B29DB" w:rsidRPr="005F5558" w:rsidRDefault="001B29DB" w:rsidP="001B29DB">
      <w:pPr>
        <w:ind w:firstLine="720"/>
        <w:jc w:val="right"/>
        <w:rPr>
          <w:sz w:val="24"/>
          <w:szCs w:val="24"/>
          <w:u w:val="single"/>
        </w:rPr>
      </w:pPr>
      <w:r w:rsidRPr="005F5558">
        <w:rPr>
          <w:sz w:val="24"/>
          <w:szCs w:val="24"/>
          <w:u w:val="single"/>
        </w:rPr>
        <w:t xml:space="preserve">от 17.12.2019 № </w:t>
      </w:r>
      <w:r>
        <w:rPr>
          <w:sz w:val="24"/>
          <w:szCs w:val="24"/>
          <w:u w:val="single"/>
        </w:rPr>
        <w:t>1</w:t>
      </w:r>
      <w:bookmarkStart w:id="0" w:name="_GoBack"/>
      <w:bookmarkEnd w:id="0"/>
      <w:r w:rsidRPr="005F5558">
        <w:rPr>
          <w:sz w:val="24"/>
          <w:szCs w:val="24"/>
          <w:u w:val="single"/>
        </w:rPr>
        <w:t>7/3</w:t>
      </w:r>
    </w:p>
    <w:p w:rsidR="001B29DB" w:rsidRPr="005F5558" w:rsidRDefault="001B29DB" w:rsidP="001B29DB">
      <w:pPr>
        <w:ind w:firstLine="720"/>
        <w:jc w:val="right"/>
        <w:rPr>
          <w:sz w:val="24"/>
          <w:szCs w:val="24"/>
        </w:rPr>
      </w:pPr>
    </w:p>
    <w:p w:rsidR="0090172E" w:rsidRPr="001B29DB" w:rsidRDefault="0090172E" w:rsidP="0090172E">
      <w:pPr>
        <w:jc w:val="right"/>
        <w:rPr>
          <w:sz w:val="24"/>
          <w:szCs w:val="24"/>
        </w:rPr>
      </w:pPr>
    </w:p>
    <w:p w:rsidR="0090172E" w:rsidRPr="001B29DB" w:rsidRDefault="0090172E" w:rsidP="0090172E">
      <w:pPr>
        <w:jc w:val="right"/>
        <w:rPr>
          <w:sz w:val="24"/>
          <w:szCs w:val="24"/>
        </w:rPr>
      </w:pPr>
    </w:p>
    <w:p w:rsidR="0090172E" w:rsidRPr="001B29DB" w:rsidRDefault="0090172E" w:rsidP="0090172E">
      <w:pPr>
        <w:jc w:val="center"/>
        <w:rPr>
          <w:b/>
          <w:sz w:val="24"/>
          <w:szCs w:val="24"/>
        </w:rPr>
      </w:pPr>
      <w:r w:rsidRPr="001B29DB">
        <w:rPr>
          <w:b/>
          <w:sz w:val="24"/>
          <w:szCs w:val="24"/>
        </w:rPr>
        <w:t>Размер должностных окладов</w:t>
      </w:r>
    </w:p>
    <w:p w:rsidR="0090172E" w:rsidRPr="001B29DB" w:rsidRDefault="0090172E" w:rsidP="0090172E">
      <w:pPr>
        <w:jc w:val="center"/>
        <w:rPr>
          <w:b/>
          <w:sz w:val="24"/>
          <w:szCs w:val="24"/>
        </w:rPr>
      </w:pPr>
      <w:r w:rsidRPr="001B29DB">
        <w:rPr>
          <w:b/>
          <w:sz w:val="24"/>
          <w:szCs w:val="24"/>
        </w:rPr>
        <w:t xml:space="preserve"> работников аппарата Собрания депутатов</w:t>
      </w:r>
    </w:p>
    <w:p w:rsidR="0090172E" w:rsidRPr="001B29DB" w:rsidRDefault="0090172E" w:rsidP="0090172E">
      <w:pPr>
        <w:jc w:val="center"/>
        <w:rPr>
          <w:b/>
          <w:sz w:val="24"/>
          <w:szCs w:val="24"/>
        </w:rPr>
      </w:pPr>
      <w:r w:rsidRPr="001B29DB">
        <w:rPr>
          <w:b/>
          <w:sz w:val="24"/>
          <w:szCs w:val="24"/>
        </w:rPr>
        <w:t xml:space="preserve">муниципального образования </w:t>
      </w:r>
      <w:proofErr w:type="gramStart"/>
      <w:r w:rsidRPr="001B29DB">
        <w:rPr>
          <w:b/>
          <w:sz w:val="24"/>
          <w:szCs w:val="24"/>
        </w:rPr>
        <w:t>Центральное</w:t>
      </w:r>
      <w:proofErr w:type="gramEnd"/>
      <w:r w:rsidRPr="001B29DB">
        <w:rPr>
          <w:b/>
          <w:sz w:val="24"/>
          <w:szCs w:val="24"/>
        </w:rPr>
        <w:t xml:space="preserve"> </w:t>
      </w:r>
      <w:proofErr w:type="spellStart"/>
      <w:r w:rsidRPr="001B29DB">
        <w:rPr>
          <w:b/>
          <w:sz w:val="24"/>
          <w:szCs w:val="24"/>
        </w:rPr>
        <w:t>Веневского</w:t>
      </w:r>
      <w:proofErr w:type="spellEnd"/>
      <w:r w:rsidRPr="001B29DB">
        <w:rPr>
          <w:b/>
          <w:sz w:val="24"/>
          <w:szCs w:val="24"/>
        </w:rPr>
        <w:t xml:space="preserve"> района, </w:t>
      </w:r>
    </w:p>
    <w:p w:rsidR="0090172E" w:rsidRPr="001B29DB" w:rsidRDefault="0090172E" w:rsidP="0090172E">
      <w:pPr>
        <w:jc w:val="center"/>
        <w:rPr>
          <w:b/>
          <w:sz w:val="24"/>
          <w:szCs w:val="24"/>
        </w:rPr>
      </w:pPr>
      <w:proofErr w:type="gramStart"/>
      <w:r w:rsidRPr="001B29DB">
        <w:rPr>
          <w:b/>
          <w:sz w:val="24"/>
          <w:szCs w:val="24"/>
        </w:rPr>
        <w:t>замещающих</w:t>
      </w:r>
      <w:proofErr w:type="gramEnd"/>
      <w:r w:rsidRPr="001B29DB">
        <w:rPr>
          <w:b/>
          <w:sz w:val="24"/>
          <w:szCs w:val="24"/>
        </w:rPr>
        <w:t xml:space="preserve"> должности, </w:t>
      </w:r>
    </w:p>
    <w:p w:rsidR="0090172E" w:rsidRPr="001B29DB" w:rsidRDefault="0090172E" w:rsidP="0090172E">
      <w:pPr>
        <w:jc w:val="center"/>
        <w:rPr>
          <w:b/>
          <w:sz w:val="24"/>
          <w:szCs w:val="24"/>
        </w:rPr>
      </w:pPr>
      <w:proofErr w:type="gramStart"/>
      <w:r w:rsidRPr="001B29DB">
        <w:rPr>
          <w:b/>
          <w:sz w:val="24"/>
          <w:szCs w:val="24"/>
        </w:rPr>
        <w:t>не отнесенные к должностям муниципальной службы</w:t>
      </w:r>
      <w:proofErr w:type="gramEnd"/>
    </w:p>
    <w:p w:rsidR="0090172E" w:rsidRPr="001B29DB" w:rsidRDefault="0090172E" w:rsidP="0090172E">
      <w:pPr>
        <w:jc w:val="right"/>
        <w:rPr>
          <w:sz w:val="24"/>
          <w:szCs w:val="24"/>
        </w:rPr>
      </w:pPr>
    </w:p>
    <w:p w:rsidR="0090172E" w:rsidRPr="001B29DB" w:rsidRDefault="0090172E" w:rsidP="0090172E">
      <w:pPr>
        <w:jc w:val="right"/>
        <w:rPr>
          <w:sz w:val="24"/>
          <w:szCs w:val="24"/>
        </w:rPr>
      </w:pPr>
      <w:r w:rsidRPr="001B29DB">
        <w:rPr>
          <w:sz w:val="24"/>
          <w:szCs w:val="24"/>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gridCol w:w="3883"/>
      </w:tblGrid>
      <w:tr w:rsidR="0090172E" w:rsidRPr="001B29DB" w:rsidTr="00D63AB3">
        <w:tc>
          <w:tcPr>
            <w:tcW w:w="5688" w:type="dxa"/>
            <w:shd w:val="clear" w:color="auto" w:fill="auto"/>
          </w:tcPr>
          <w:p w:rsidR="0090172E" w:rsidRPr="001B29DB" w:rsidRDefault="0090172E" w:rsidP="00D63AB3">
            <w:pPr>
              <w:jc w:val="center"/>
              <w:rPr>
                <w:b/>
                <w:sz w:val="24"/>
                <w:szCs w:val="24"/>
              </w:rPr>
            </w:pPr>
            <w:r w:rsidRPr="001B29DB">
              <w:rPr>
                <w:b/>
                <w:sz w:val="24"/>
                <w:szCs w:val="24"/>
              </w:rPr>
              <w:t>Наименование должности</w:t>
            </w:r>
          </w:p>
        </w:tc>
        <w:tc>
          <w:tcPr>
            <w:tcW w:w="3883" w:type="dxa"/>
            <w:shd w:val="clear" w:color="auto" w:fill="auto"/>
          </w:tcPr>
          <w:p w:rsidR="0090172E" w:rsidRPr="001B29DB" w:rsidRDefault="0090172E" w:rsidP="00D63AB3">
            <w:pPr>
              <w:jc w:val="center"/>
              <w:rPr>
                <w:b/>
                <w:sz w:val="24"/>
                <w:szCs w:val="24"/>
              </w:rPr>
            </w:pPr>
            <w:r w:rsidRPr="001B29DB">
              <w:rPr>
                <w:b/>
                <w:sz w:val="24"/>
                <w:szCs w:val="24"/>
              </w:rPr>
              <w:t>Размер должностного оклада</w:t>
            </w:r>
          </w:p>
        </w:tc>
      </w:tr>
      <w:tr w:rsidR="0090172E" w:rsidRPr="001B29DB" w:rsidTr="00D63AB3">
        <w:tc>
          <w:tcPr>
            <w:tcW w:w="5688" w:type="dxa"/>
            <w:shd w:val="clear" w:color="auto" w:fill="auto"/>
          </w:tcPr>
          <w:p w:rsidR="0090172E" w:rsidRPr="001B29DB" w:rsidRDefault="0090172E" w:rsidP="00D63AB3">
            <w:pPr>
              <w:jc w:val="both"/>
              <w:rPr>
                <w:sz w:val="24"/>
                <w:szCs w:val="24"/>
              </w:rPr>
            </w:pPr>
            <w:r w:rsidRPr="001B29DB">
              <w:rPr>
                <w:sz w:val="24"/>
                <w:szCs w:val="24"/>
              </w:rPr>
              <w:t>специалист</w:t>
            </w:r>
          </w:p>
        </w:tc>
        <w:tc>
          <w:tcPr>
            <w:tcW w:w="3883" w:type="dxa"/>
            <w:shd w:val="clear" w:color="auto" w:fill="auto"/>
          </w:tcPr>
          <w:p w:rsidR="0090172E" w:rsidRPr="001B29DB" w:rsidRDefault="0090172E" w:rsidP="00D63AB3">
            <w:pPr>
              <w:jc w:val="center"/>
              <w:rPr>
                <w:sz w:val="24"/>
                <w:szCs w:val="24"/>
              </w:rPr>
            </w:pPr>
            <w:r w:rsidRPr="001B29DB">
              <w:rPr>
                <w:sz w:val="24"/>
                <w:szCs w:val="24"/>
              </w:rPr>
              <w:t>4870</w:t>
            </w:r>
          </w:p>
        </w:tc>
      </w:tr>
    </w:tbl>
    <w:p w:rsidR="0090172E" w:rsidRPr="001B29DB" w:rsidRDefault="0090172E" w:rsidP="0090172E">
      <w:pPr>
        <w:jc w:val="both"/>
        <w:rPr>
          <w:sz w:val="24"/>
          <w:szCs w:val="24"/>
        </w:rPr>
      </w:pPr>
    </w:p>
    <w:p w:rsidR="0090172E" w:rsidRDefault="0090172E" w:rsidP="0090172E">
      <w:pPr>
        <w:jc w:val="center"/>
        <w:rPr>
          <w:b/>
          <w:sz w:val="28"/>
          <w:szCs w:val="28"/>
        </w:rPr>
      </w:pPr>
    </w:p>
    <w:p w:rsidR="0090172E" w:rsidRDefault="0090172E" w:rsidP="0090172E">
      <w:pPr>
        <w:jc w:val="center"/>
        <w:rPr>
          <w:b/>
          <w:sz w:val="28"/>
          <w:szCs w:val="28"/>
        </w:rPr>
      </w:pPr>
    </w:p>
    <w:p w:rsidR="0090172E" w:rsidRDefault="0090172E" w:rsidP="0090172E">
      <w:pPr>
        <w:jc w:val="center"/>
        <w:rPr>
          <w:b/>
          <w:sz w:val="28"/>
          <w:szCs w:val="28"/>
        </w:rPr>
      </w:pPr>
    </w:p>
    <w:p w:rsidR="0090172E" w:rsidRDefault="0090172E" w:rsidP="0090172E">
      <w:pPr>
        <w:jc w:val="center"/>
        <w:rPr>
          <w:b/>
          <w:sz w:val="28"/>
          <w:szCs w:val="28"/>
        </w:rPr>
      </w:pPr>
    </w:p>
    <w:p w:rsidR="0090172E" w:rsidRDefault="0090172E" w:rsidP="0090172E">
      <w:pPr>
        <w:jc w:val="center"/>
        <w:rPr>
          <w:b/>
          <w:sz w:val="28"/>
          <w:szCs w:val="28"/>
        </w:rPr>
      </w:pPr>
    </w:p>
    <w:p w:rsidR="0090172E" w:rsidRDefault="0090172E" w:rsidP="0090172E">
      <w:pPr>
        <w:jc w:val="center"/>
        <w:rPr>
          <w:b/>
          <w:sz w:val="28"/>
          <w:szCs w:val="28"/>
        </w:rPr>
      </w:pPr>
    </w:p>
    <w:p w:rsidR="0090172E" w:rsidRDefault="0090172E" w:rsidP="0090172E">
      <w:pPr>
        <w:jc w:val="center"/>
        <w:rPr>
          <w:b/>
          <w:sz w:val="28"/>
          <w:szCs w:val="28"/>
        </w:rPr>
      </w:pPr>
    </w:p>
    <w:p w:rsidR="0090172E" w:rsidRPr="00A62CC7" w:rsidRDefault="0090172E" w:rsidP="0090172E">
      <w:pPr>
        <w:jc w:val="both"/>
        <w:rPr>
          <w:b/>
          <w:sz w:val="28"/>
          <w:szCs w:val="28"/>
        </w:rPr>
      </w:pPr>
    </w:p>
    <w:sectPr w:rsidR="0090172E" w:rsidRPr="00A62CC7" w:rsidSect="005F5558">
      <w:pgSz w:w="11906" w:h="16838"/>
      <w:pgMar w:top="993"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472E38"/>
    <w:multiLevelType w:val="multilevel"/>
    <w:tmpl w:val="8BF22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0F0C"/>
    <w:rsid w:val="00001A26"/>
    <w:rsid w:val="001B29DB"/>
    <w:rsid w:val="005C0F0C"/>
    <w:rsid w:val="005F5558"/>
    <w:rsid w:val="00697DF2"/>
    <w:rsid w:val="007A67DA"/>
    <w:rsid w:val="00866986"/>
    <w:rsid w:val="0090172E"/>
    <w:rsid w:val="009B6F57"/>
    <w:rsid w:val="00A62CC7"/>
    <w:rsid w:val="00E80CD9"/>
    <w:rsid w:val="00F976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A62CC7"/>
    <w:pPr>
      <w:ind w:left="720"/>
      <w:contextualSpacing/>
    </w:pPr>
  </w:style>
  <w:style w:type="paragraph" w:styleId="a5">
    <w:name w:val="Normal (Web)"/>
    <w:basedOn w:val="a"/>
    <w:uiPriority w:val="99"/>
    <w:unhideWhenUsed/>
    <w:rsid w:val="0090172E"/>
    <w:pPr>
      <w:spacing w:before="100" w:beforeAutospacing="1" w:after="100" w:afterAutospacing="1"/>
    </w:pPr>
    <w:rPr>
      <w:sz w:val="24"/>
      <w:szCs w:val="24"/>
    </w:rPr>
  </w:style>
  <w:style w:type="character" w:styleId="a6">
    <w:name w:val="Strong"/>
    <w:uiPriority w:val="22"/>
    <w:qFormat/>
    <w:rsid w:val="0090172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7D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A67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62CC7"/>
    <w:pPr>
      <w:ind w:left="720"/>
      <w:contextualSpacing/>
    </w:pPr>
  </w:style>
  <w:style w:type="paragraph" w:styleId="a5">
    <w:name w:val="Normal (Web)"/>
    <w:basedOn w:val="a"/>
    <w:uiPriority w:val="99"/>
    <w:unhideWhenUsed/>
    <w:rsid w:val="0090172E"/>
    <w:pPr>
      <w:spacing w:before="100" w:beforeAutospacing="1" w:after="100" w:afterAutospacing="1"/>
    </w:pPr>
    <w:rPr>
      <w:sz w:val="24"/>
      <w:szCs w:val="24"/>
    </w:rPr>
  </w:style>
  <w:style w:type="character" w:styleId="a6">
    <w:name w:val="Strong"/>
    <w:uiPriority w:val="22"/>
    <w:qFormat/>
    <w:rsid w:val="0090172E"/>
    <w:rPr>
      <w:b/>
      <w:bCs/>
    </w:rPr>
  </w:style>
</w:styles>
</file>

<file path=word/webSettings.xml><?xml version="1.0" encoding="utf-8"?>
<w:webSettings xmlns:r="http://schemas.openxmlformats.org/officeDocument/2006/relationships" xmlns:w="http://schemas.openxmlformats.org/wordprocessingml/2006/main">
  <w:divs>
    <w:div w:id="1969623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9</Pages>
  <Words>2779</Words>
  <Characters>15846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RePack by SPecialiST</cp:lastModifiedBy>
  <cp:revision>9</cp:revision>
  <cp:lastPrinted>2019-12-18T12:01:00Z</cp:lastPrinted>
  <dcterms:created xsi:type="dcterms:W3CDTF">2019-12-17T10:55:00Z</dcterms:created>
  <dcterms:modified xsi:type="dcterms:W3CDTF">2019-12-18T12:01:00Z</dcterms:modified>
</cp:coreProperties>
</file>